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Dokumentálás, archiválás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: 50% elmélet, 50% gyakorlat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előadás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órai munka, kollokvium,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tanszéki feladatokban való részvétel (opcionális)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1-2-3-4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nincs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Archívumok léteznek, mióta az ember információt állít elő, dolgoz fel, hagyományoz másokra, bár ez csak keveseket érdekelt. A technikai médiumok megjelenése és elterjedése, különösen a hálózati kommunikáció általánossá válása óta ez a helyzet alapvetően átalakult. Mindenki, aki ezeket használja, napi szinten dönteni kényszerül, hogy a hozzá elérkező információt feldolgozza, törli, vagy félreteszi (mentés másként) későbbre, valamilyen okból. Utóbbiról mondhatjuk, hogy „archiválja”, helytelenül. A lomtár és a raktár különbsége, hogy míg az első potenciálisan törlésre ítéltetik, a második az archívum bázisa, melyet nevezhetünk felcimkézett, vagy meta-adatokkal ellátott, rendezett raktárnak.  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Intermédia Tanszék és az intermédia szak létrejötte óta ezek a folytonos technikai átalakulások radikálisan új helyzetet teremtettek a művészi munka területén is. A „raktározás” és a nyilvánosság minden korábbitől eltérő, új, virtuális formái jelentek meg, mintegy a figyelemgazdaság növekvő jelentőségének tudomásul vételét automatikusan követelve.  Mindez igaz az egyetemi és művészeti világra is: a mi egyetemünk, s ezen belül az intermédia képzés során is az új művek mellett létrejövő addicionális információk sokasága ösztönző módon hivja fel arra a figyelmet, hogy nincs fenntartható technikánk ezen újdonságok kezelésére, sem a helyzet hallgatókkal történő megismertetésére. A tervezett új kurzust ennek a kérdéskörnek szemteljük, felismerve azt az alapvető tényt, hogy nem érdemes, néhol (a szak sajátosságaiból adódóan) nem is lehetséges különválasztani a „fizikai tárgy” (kézzelfogható mű) és a kapcsolódó információk kezelését, vagyis az új archívum ezek relációjában képzelendő, s csakis ezen viszonyrendszer megértése és elemzése nyomán kínálhat megoldásokat a fenti problémákra. Az új kurzus olyan közös, gyakorlati kutatás, mely inherens módon magában foglalja azt, melyet a hallgatók „amúgy is” tanulnak illetve elvégeznek (feladatok megoldása, saját weboldal készítése, műalkotások létrehozása, stb.) viszont e műveletekre új nézőpontból tekint, feltárva azokat a meglévő, lehetséges módszereket, melyek már kialakultak és modellként szolgálhatnak, valamint ezen túl lehetőséget nyújt új technikák „feltalálására” speciális, a személyes szempontokat is integrálni képes, intuitív kutatásokra. Az uj taxonómia titka a speciális figyelem felkeltésében, vagyis az archívum mint művészeti feladat megismerésében rejlik. </w:t>
              <w:br w:type="textWrapping"/>
              <w:br w:type="textWrapping"/>
              <w:t xml:space="preserve">Az óra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képzőművészet-elmélet tanszék hallgatóinak közreműködésével valósul meg.</w:t>
              <w:br w:type="textWrapping"/>
              <w:br w:type="textWrapping"/>
              <w:t xml:space="preserve">A második félévben az első félévben megkezdett műalkotásokkal kapcsolatos egyéni és csoportos konzultáció, illetve az ezekből összeálló kiállítás szervezése és rendezése történik.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Preservation of Digital Art: Theory and Practice. Ed. Bernhard Serexhe. AMBRA V. – ZKM, Karlsruhe, 2013.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2"/>
                  <w:szCs w:val="22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2"/>
                  <w:szCs w:val="22"/>
                  <w:u w:val="single"/>
                  <w:rtl w:val="0"/>
                </w:rPr>
                <w:t xml:space="preserve">https://zkm.de/en/publication/digital-art-conservation-english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2"/>
                  <w:szCs w:val="22"/>
                  <w:u w:val="single"/>
                  <w:rtl w:val="0"/>
                </w:rPr>
                <w:t xml:space="preserve">https://neural.it/2015/05/edited-by-bernhard-serexhe-preservation-of-digital-art-theory-and-practice-the-digital-art-conservation-project/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Monoskop, a wiki for arts and studies.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2"/>
                  <w:szCs w:val="22"/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2"/>
                  <w:szCs w:val="22"/>
                  <w:u w:val="single"/>
                  <w:rtl w:val="0"/>
                </w:rPr>
                <w:t xml:space="preserve">https://monoskop.org/Monoskop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From Notepad to Cultural Resource. The Aesthetics of Crosslinking at Monoskop, Interview with Dušan Barok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sz w:val="22"/>
                  <w:szCs w:val="22"/>
                  <w:rtl w:val="0"/>
                </w:rPr>
                <w:t xml:space="preserve"> </w:t>
              </w:r>
            </w:hyperlink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2"/>
                  <w:szCs w:val="22"/>
                  <w:u w:val="single"/>
                  <w:rtl w:val="0"/>
                </w:rPr>
                <w:t xml:space="preserve">https://creatingcommons.zhdk.ch/from-notepad-to-cultural-resource/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Ajánlott, az órán idézett, vitára bocsátott, egyéni felkészülésre választható irodalom: </w:t>
              <w:br w:type="textWrapping"/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Jacques Derrida: Mal d'Archive</w:t>
            </w:r>
          </w:p>
          <w:p w:rsidR="00000000" w:rsidDel="00000000" w:rsidP="00000000" w:rsidRDefault="00000000" w:rsidRPr="00000000" w14:paraId="00000020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Mario Wimmer: The Afterlives of Scholarship: Warburg and Cassirer</w:t>
            </w:r>
          </w:p>
          <w:p w:rsidR="00000000" w:rsidDel="00000000" w:rsidP="00000000" w:rsidRDefault="00000000" w:rsidRPr="00000000" w14:paraId="00000021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Jorge Luis Borges: Bábeli könyvtár</w:t>
            </w:r>
          </w:p>
          <w:p w:rsidR="00000000" w:rsidDel="00000000" w:rsidP="00000000" w:rsidRDefault="00000000" w:rsidRPr="00000000" w14:paraId="00000022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Walter Benjamin: A történelem fogalmáról</w:t>
            </w:r>
          </w:p>
          <w:p w:rsidR="00000000" w:rsidDel="00000000" w:rsidP="00000000" w:rsidRDefault="00000000" w:rsidRPr="00000000" w14:paraId="00000023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David Francis, Alexander Horwath, Michael Loebenstein, Paolo Cherchi Usai: Film Curatorship</w:t>
            </w:r>
          </w:p>
          <w:p w:rsidR="00000000" w:rsidDel="00000000" w:rsidP="00000000" w:rsidRDefault="00000000" w:rsidRPr="00000000" w14:paraId="00000024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Hollis Frampton: For a Metahistory of Film</w:t>
            </w:r>
          </w:p>
          <w:p w:rsidR="00000000" w:rsidDel="00000000" w:rsidP="00000000" w:rsidRDefault="00000000" w:rsidRPr="00000000" w14:paraId="00000025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Enigma (27) (An)archívumok összeállítás, szerk.: Kürti Emese, László Zsuzsa, Markója Csilla</w:t>
            </w:r>
          </w:p>
          <w:p w:rsidR="00000000" w:rsidDel="00000000" w:rsidP="00000000" w:rsidRDefault="00000000" w:rsidRPr="00000000" w14:paraId="00000026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left="720" w:firstLine="0"/>
              <w:rPr>
                <w:rFonts w:ascii="Georgia" w:cs="Georgia" w:eastAsia="Georgia" w:hAnsi="Georgia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Giovanna Fossati: From Grain to Pixel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Ajánlott/kötelező/órán vetítendő: válogatás többek között Jean-Luc Godard, Harun Farocki, Gustav Deutsch, Chris Marker, Peter Nestler, Peter Tscherkassky, Peggy Ahwhesh, Bruce Conner, Joseph Cornell, Forgács Péter, Santiago Álvarez, Cécile Fontaine, Esfir Shub, Germaine Dulac filmjeiből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Az intermédia archívum rövid bemutatása, a félév elméleti problémáinak megalapozása, vetítés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Az archívum mint idea, fogalom jelentősebb értelmezéseinek bemutatása, vetítés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42.978515625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Az archívum mint idea, fogalom jelentősebb értelmezéseinek bemutatása, vetítés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filmmegőrzés etikai, esztétikai problémái, vetítés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filmmegőrzés etikai, esztétikai problémái, vetítés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Digitalizációs gyakorlatok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Digitalizációs gyakorlatok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Esettanulmány, látogatás (C3)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1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Esettaulmány, látogatás (KEMKI)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3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Konzultáció, hallgatói beszámolók, vetítés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5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Konzultáció, hallgatói beszámolók, vetítés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7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Kurátori gyakorlatok, válogatás az intermédia archívumból, a tavaszi ISBN-ben rendezett videóprogram előkészítése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Kurátori gyakorlatok, válogatás az intermédia archívumból, a tavaszi ISBN-ben rendezett videóprogram előkészítése</w:t>
                  </w:r>
                </w:p>
              </w:tc>
            </w:tr>
          </w:tbl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Szegedy-Maszák Zoltán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Tihanyi Áron, Petri-Lukács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Simon,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2"/>
                  <w:szCs w:val="22"/>
                  <w:u w:val="single"/>
                  <w:rtl w:val="0"/>
                </w:rPr>
                <w:t xml:space="preserve">tihanyi.aaron@gmail.com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, petrisimon@gmail.com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péntek, 10:00-11:30, Intermédia előadó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Intermédia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5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onoskop.org/Monoskop" TargetMode="External"/><Relationship Id="rId10" Type="http://schemas.openxmlformats.org/officeDocument/2006/relationships/hyperlink" Target="https://monoskop.org/Monoskop" TargetMode="External"/><Relationship Id="rId13" Type="http://schemas.openxmlformats.org/officeDocument/2006/relationships/hyperlink" Target="https://creatingcommons.zhdk.ch/from-notepad-to-cultural-resource/" TargetMode="External"/><Relationship Id="rId12" Type="http://schemas.openxmlformats.org/officeDocument/2006/relationships/hyperlink" Target="https://creatingcommons.zhdk.ch/from-notepad-to-cultural-resource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eural.it/2015/05/edited-by-bernhard-serexhe-preservation-of-digital-art-theory-and-practice-the-digital-art-conservation-project/" TargetMode="External"/><Relationship Id="rId15" Type="http://schemas.openxmlformats.org/officeDocument/2006/relationships/footer" Target="footer1.xml"/><Relationship Id="rId14" Type="http://schemas.openxmlformats.org/officeDocument/2006/relationships/hyperlink" Target="mailto:tihanyi.aaron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km.de/en/publication/digital-art-conservation-english" TargetMode="External"/><Relationship Id="rId8" Type="http://schemas.openxmlformats.org/officeDocument/2006/relationships/hyperlink" Target="https://zkm.de/en/publication/digital-art-conservation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49erLpMf8FOG1f/6HkHiF1rn0w==">CgMxLjA4AHIhMXIxWW04M0tINUNtV3VrUzZnYlFHT1BqTUpKdkhQaFlP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