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  <w:bookmarkStart w:id="0" w:name="docs-internal-guid-935d08bd-7fff-ab9c-e3"/>
      <w:bookmarkEnd w:id="0"/>
      <w:r>
        <w:rPr>
          <w:rFonts w:ascii="Times New Roman;serif" w:hAnsi="Times New Roman;serif"/>
          <w:color w:val="000000"/>
        </w:rPr>
        <w:t>Tételek. MA 2023/24</w:t>
      </w:r>
    </w:p>
    <w:p w:rsidR="00355A0D" w:rsidRDefault="00355A0D">
      <w:pPr>
        <w:pStyle w:val="Szvegtrzs"/>
      </w:pPr>
    </w:p>
    <w:p w:rsidR="00355A0D" w:rsidRDefault="00BC3392">
      <w:pPr>
        <w:pStyle w:val="Szvegtrzs"/>
      </w:pPr>
      <w:r>
        <w:t xml:space="preserve">Minden államvizsgázó egy tételt, és ezen belül (ha van) egy altételt húz. Valamennyi tételnél (alpontonként) meg kell majd jelölni az általatok kiválasztott 5 legfontosabb szakirodalmat, amelyekre a feleletet építitek. Ezek lehetnek </w:t>
      </w:r>
      <w:r>
        <w:t>az ajánlottak, vagy a gondolatmenetetekhez illeszkedő, szabadon választott művek.</w:t>
      </w:r>
    </w:p>
    <w:p w:rsidR="00355A0D" w:rsidRDefault="00355A0D">
      <w:pPr>
        <w:pStyle w:val="Szvegtrzs"/>
      </w:pPr>
    </w:p>
    <w:p w:rsidR="00355A0D" w:rsidRDefault="00BC3392">
      <w:pPr>
        <w:pStyle w:val="Szvegtrzs"/>
        <w:spacing w:after="0" w:line="331" w:lineRule="auto"/>
      </w:pPr>
      <w:r>
        <w:rPr>
          <w:rFonts w:ascii="Times New Roman;serif" w:hAnsi="Times New Roman;serif"/>
          <w:b/>
          <w:color w:val="000000"/>
        </w:rPr>
        <w:t>1. Kortárs képzőművészeti intézményrendszer az 1990-es évektől napjainkig</w:t>
      </w:r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>a. magyar</w:t>
      </w:r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  <w:proofErr w:type="spellStart"/>
      <w:r>
        <w:rPr>
          <w:rFonts w:ascii="Times New Roman;serif" w:hAnsi="Times New Roman;serif"/>
          <w:color w:val="000000"/>
        </w:rPr>
        <w:t>b.</w:t>
      </w:r>
      <w:proofErr w:type="spellEnd"/>
      <w:r>
        <w:rPr>
          <w:rFonts w:ascii="Times New Roman;serif" w:hAnsi="Times New Roman;serif"/>
          <w:color w:val="000000"/>
        </w:rPr>
        <w:t xml:space="preserve"> nemzetközi</w:t>
      </w:r>
    </w:p>
    <w:p w:rsidR="00355A0D" w:rsidRDefault="00355A0D">
      <w:pPr>
        <w:pStyle w:val="Szvegtrzs"/>
      </w:pPr>
    </w:p>
    <w:p w:rsidR="00355A0D" w:rsidRDefault="00BC3392">
      <w:pPr>
        <w:pStyle w:val="Szvegtrzs"/>
      </w:pPr>
      <w:r>
        <w:t xml:space="preserve">A tétel két alpontjának kidolgozásakor egy-egy jól </w:t>
      </w:r>
      <w:proofErr w:type="spellStart"/>
      <w:r>
        <w:t>körülhatárolható</w:t>
      </w:r>
      <w:proofErr w:type="spellEnd"/>
      <w:r>
        <w:t xml:space="preserve"> intézm</w:t>
      </w:r>
      <w:r>
        <w:t>ényrendszeri témát, problémát jelöljetek ki, és abból jussatok el tágabb összefüggésekhez.</w:t>
      </w:r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>Lehetséges aspektusok: elméleti szempontok; kurátori megközelítések; intézménykritikai művek</w:t>
      </w:r>
    </w:p>
    <w:p w:rsidR="00355A0D" w:rsidRDefault="00355A0D">
      <w:pPr>
        <w:pStyle w:val="Szvegtrzs"/>
      </w:pPr>
    </w:p>
    <w:p w:rsidR="00355A0D" w:rsidRDefault="00BC3392">
      <w:pPr>
        <w:pStyle w:val="Szvegtrzs"/>
        <w:spacing w:after="0" w:line="288" w:lineRule="auto"/>
        <w:rPr>
          <w:rFonts w:ascii="Times New Roman;serif" w:hAnsi="Times New Roman;serif"/>
          <w:color w:val="000000"/>
          <w:u w:val="single"/>
        </w:rPr>
      </w:pPr>
      <w:r>
        <w:rPr>
          <w:rFonts w:ascii="Times New Roman;serif" w:hAnsi="Times New Roman;serif"/>
          <w:color w:val="000000"/>
          <w:u w:val="single"/>
        </w:rPr>
        <w:t>Javasolt irodalom:</w:t>
      </w:r>
    </w:p>
    <w:p w:rsidR="00355A0D" w:rsidRDefault="00355A0D">
      <w:pPr>
        <w:pStyle w:val="Szvegtrzs"/>
      </w:pPr>
    </w:p>
    <w:p w:rsidR="00355A0D" w:rsidRDefault="00BC3392">
      <w:pPr>
        <w:pStyle w:val="Szvegtrzs"/>
        <w:spacing w:after="0" w:line="288" w:lineRule="auto"/>
        <w:rPr>
          <w:color w:val="000000"/>
        </w:rPr>
      </w:pPr>
      <w:proofErr w:type="spellStart"/>
      <w:r>
        <w:rPr>
          <w:color w:val="000000"/>
        </w:rPr>
        <w:t>Bishop</w:t>
      </w:r>
      <w:proofErr w:type="spellEnd"/>
      <w:r>
        <w:rPr>
          <w:color w:val="000000"/>
        </w:rPr>
        <w:t>, Claire: Radikális muzeológia, avagy mi a „k</w:t>
      </w:r>
      <w:r>
        <w:rPr>
          <w:color w:val="000000"/>
        </w:rPr>
        <w:t>ortárs” a kortárs művészeti múzeumokban? Budapest: Magyar Nemzeti Múzeum, 2018.</w:t>
      </w:r>
    </w:p>
    <w:p w:rsidR="00355A0D" w:rsidRDefault="00BC3392">
      <w:pPr>
        <w:pStyle w:val="Szvegtrzs"/>
        <w:spacing w:after="0" w:line="288" w:lineRule="auto"/>
        <w:rPr>
          <w:color w:val="000000"/>
        </w:rPr>
      </w:pPr>
      <w:proofErr w:type="spellStart"/>
      <w:r>
        <w:rPr>
          <w:color w:val="000000"/>
        </w:rPr>
        <w:t>Esanu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Octavian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What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Contemporary</w:t>
      </w:r>
      <w:proofErr w:type="spellEnd"/>
      <w:r>
        <w:rPr>
          <w:color w:val="000000"/>
        </w:rPr>
        <w:t xml:space="preserve"> Art? </w:t>
      </w:r>
      <w:proofErr w:type="spellStart"/>
      <w:r>
        <w:rPr>
          <w:color w:val="000000"/>
        </w:rPr>
        <w:t>ARTMargins</w:t>
      </w:r>
      <w:proofErr w:type="spellEnd"/>
      <w:r>
        <w:rPr>
          <w:color w:val="000000"/>
        </w:rPr>
        <w:t xml:space="preserve"> (2012) 1 (1): 5–28.</w:t>
      </w:r>
    </w:p>
    <w:p w:rsidR="00355A0D" w:rsidRDefault="00BC3392">
      <w:pPr>
        <w:pStyle w:val="Szvegtrzs"/>
        <w:spacing w:after="0" w:line="288" w:lineRule="auto"/>
        <w:rPr>
          <w:color w:val="000000"/>
        </w:rPr>
      </w:pPr>
      <w:proofErr w:type="spellStart"/>
      <w:r>
        <w:rPr>
          <w:color w:val="000000"/>
        </w:rPr>
        <w:t>Fisher</w:t>
      </w:r>
      <w:proofErr w:type="spellEnd"/>
      <w:r>
        <w:rPr>
          <w:color w:val="000000"/>
        </w:rPr>
        <w:t>, Mark: Kapitalista realizmus. Budapest: Napvilág, 2020.</w:t>
      </w:r>
    </w:p>
    <w:p w:rsidR="00355A0D" w:rsidRDefault="00BC3392">
      <w:pPr>
        <w:pStyle w:val="Szvegtrzs"/>
        <w:spacing w:after="0" w:line="288" w:lineRule="auto"/>
        <w:rPr>
          <w:color w:val="000000"/>
        </w:rPr>
      </w:pPr>
      <w:proofErr w:type="spellStart"/>
      <w:r>
        <w:rPr>
          <w:color w:val="000000"/>
        </w:rPr>
        <w:t>Fowkes</w:t>
      </w:r>
      <w:proofErr w:type="spellEnd"/>
      <w:r>
        <w:rPr>
          <w:color w:val="000000"/>
        </w:rPr>
        <w:t xml:space="preserve">, Maja and </w:t>
      </w:r>
      <w:proofErr w:type="spellStart"/>
      <w:r>
        <w:rPr>
          <w:color w:val="000000"/>
        </w:rPr>
        <w:t>Reuben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Central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E</w:t>
      </w:r>
      <w:r>
        <w:rPr>
          <w:color w:val="000000"/>
        </w:rPr>
        <w:t>astern</w:t>
      </w:r>
      <w:proofErr w:type="spellEnd"/>
      <w:r>
        <w:rPr>
          <w:color w:val="000000"/>
        </w:rPr>
        <w:t xml:space="preserve"> European Art </w:t>
      </w:r>
      <w:proofErr w:type="spellStart"/>
      <w:r>
        <w:rPr>
          <w:color w:val="000000"/>
        </w:rPr>
        <w:t>Since</w:t>
      </w:r>
      <w:proofErr w:type="spellEnd"/>
      <w:r>
        <w:rPr>
          <w:color w:val="000000"/>
        </w:rPr>
        <w:t xml:space="preserve"> 1950, </w:t>
      </w:r>
      <w:proofErr w:type="spellStart"/>
      <w:r>
        <w:rPr>
          <w:color w:val="000000"/>
        </w:rPr>
        <w:t>Thames</w:t>
      </w:r>
      <w:proofErr w:type="spellEnd"/>
      <w:r>
        <w:rPr>
          <w:color w:val="000000"/>
        </w:rPr>
        <w:t xml:space="preserve"> and Hudson, 2020</w:t>
      </w:r>
    </w:p>
    <w:p w:rsidR="00355A0D" w:rsidRDefault="00BC3392">
      <w:pPr>
        <w:pStyle w:val="Szvegtrzs"/>
        <w:spacing w:after="0" w:line="288" w:lineRule="auto"/>
        <w:rPr>
          <w:color w:val="000000"/>
        </w:rPr>
      </w:pPr>
      <w:proofErr w:type="spellStart"/>
      <w:r>
        <w:rPr>
          <w:color w:val="000000"/>
        </w:rPr>
        <w:t>Fraser</w:t>
      </w:r>
      <w:proofErr w:type="spellEnd"/>
      <w:r>
        <w:rPr>
          <w:color w:val="000000"/>
        </w:rPr>
        <w:t xml:space="preserve">, Andrea: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critique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institutions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an </w:t>
      </w:r>
      <w:proofErr w:type="spellStart"/>
      <w:r>
        <w:rPr>
          <w:color w:val="000000"/>
        </w:rPr>
        <w:t>institution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critique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Artforum</w:t>
      </w:r>
      <w:proofErr w:type="spellEnd"/>
      <w:r>
        <w:rPr>
          <w:color w:val="000000"/>
        </w:rPr>
        <w:t xml:space="preserve">, 44(1). (2005, </w:t>
      </w:r>
      <w:proofErr w:type="spellStart"/>
      <w:r>
        <w:rPr>
          <w:color w:val="000000"/>
        </w:rPr>
        <w:t>September</w:t>
      </w:r>
      <w:proofErr w:type="spellEnd"/>
      <w:r>
        <w:rPr>
          <w:color w:val="000000"/>
        </w:rPr>
        <w:t>)</w:t>
      </w:r>
    </w:p>
    <w:p w:rsidR="00355A0D" w:rsidRDefault="00BC3392">
      <w:pPr>
        <w:pStyle w:val="Szvegtrzs"/>
        <w:spacing w:after="0" w:line="288" w:lineRule="auto"/>
        <w:rPr>
          <w:color w:val="000000"/>
        </w:rPr>
      </w:pPr>
      <w:r>
        <w:rPr>
          <w:color w:val="000000"/>
        </w:rPr>
        <w:t xml:space="preserve">Kálmán Rita, Katarina </w:t>
      </w:r>
      <w:proofErr w:type="spellStart"/>
      <w:r>
        <w:rPr>
          <w:color w:val="000000"/>
        </w:rPr>
        <w:t>Sevic</w:t>
      </w:r>
      <w:proofErr w:type="spellEnd"/>
      <w:r>
        <w:rPr>
          <w:color w:val="000000"/>
        </w:rPr>
        <w:t xml:space="preserve"> (szerk.): Nem kacsák vagyunk egy tavon, hanem hajók a te</w:t>
      </w:r>
      <w:r>
        <w:rPr>
          <w:color w:val="000000"/>
        </w:rPr>
        <w:t xml:space="preserve">ngeren – Független művészeti helyek Budapesten 1989-2009. Budapest, </w:t>
      </w:r>
      <w:proofErr w:type="spellStart"/>
      <w:r>
        <w:rPr>
          <w:color w:val="000000"/>
        </w:rPr>
        <w:t>Impex</w:t>
      </w:r>
      <w:proofErr w:type="spellEnd"/>
      <w:r>
        <w:rPr>
          <w:color w:val="000000"/>
        </w:rPr>
        <w:t xml:space="preserve"> - Kortárs Művészeti Szolgáltató Alapítvány, 2010.</w:t>
      </w:r>
    </w:p>
    <w:p w:rsidR="00355A0D" w:rsidRDefault="00BC3392">
      <w:pPr>
        <w:pStyle w:val="Szvegtrzs"/>
        <w:spacing w:after="0" w:line="288" w:lineRule="auto"/>
      </w:pPr>
      <w:proofErr w:type="spellStart"/>
      <w:r>
        <w:rPr>
          <w:color w:val="000000"/>
        </w:rPr>
        <w:t>Piotrowski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Piotr</w:t>
      </w:r>
      <w:proofErr w:type="spellEnd"/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 xml:space="preserve">Art and </w:t>
      </w:r>
      <w:proofErr w:type="spellStart"/>
      <w:r>
        <w:rPr>
          <w:color w:val="000000"/>
        </w:rPr>
        <w:t>Democracy</w:t>
      </w:r>
      <w:proofErr w:type="spellEnd"/>
      <w:r>
        <w:rPr>
          <w:color w:val="000000"/>
        </w:rPr>
        <w:t xml:space="preserve"> in Post-</w:t>
      </w:r>
      <w:proofErr w:type="spellStart"/>
      <w:r>
        <w:rPr>
          <w:color w:val="000000"/>
        </w:rPr>
        <w:t>Communist</w:t>
      </w:r>
      <w:proofErr w:type="spellEnd"/>
      <w:r>
        <w:rPr>
          <w:color w:val="000000"/>
        </w:rPr>
        <w:t xml:space="preserve"> Europe</w:t>
      </w:r>
      <w:r>
        <w:rPr>
          <w:color w:val="000000"/>
        </w:rPr>
        <w:t xml:space="preserve">, London, </w:t>
      </w:r>
      <w:proofErr w:type="spellStart"/>
      <w:r>
        <w:rPr>
          <w:color w:val="000000"/>
        </w:rPr>
        <w:t>Reaktion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Books</w:t>
      </w:r>
      <w:proofErr w:type="spellEnd"/>
      <w:r>
        <w:rPr>
          <w:color w:val="000000"/>
        </w:rPr>
        <w:t>, 2012, ISBN: 9781861898951</w:t>
      </w:r>
    </w:p>
    <w:p w:rsidR="00355A0D" w:rsidRDefault="00355A0D">
      <w:pPr>
        <w:pStyle w:val="Szvegtrzs"/>
        <w:spacing w:after="0" w:line="331" w:lineRule="auto"/>
        <w:rPr>
          <w:color w:val="000000"/>
          <w:shd w:val="clear" w:color="auto" w:fill="FFFF00"/>
        </w:rPr>
      </w:pPr>
    </w:p>
    <w:p w:rsidR="00355A0D" w:rsidRDefault="00BC3392">
      <w:pPr>
        <w:pStyle w:val="Szvegtrzs"/>
        <w:spacing w:after="0" w:line="288" w:lineRule="auto"/>
      </w:pPr>
      <w:proofErr w:type="spellStart"/>
      <w:r>
        <w:rPr>
          <w:color w:val="000000"/>
        </w:rPr>
        <w:t>Artportal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>Tranzitblog, Index ide vonatkozó cikkei az elmúlt másfél évtizedből</w:t>
      </w:r>
    </w:p>
    <w:p w:rsidR="00355A0D" w:rsidRDefault="00355A0D">
      <w:pPr>
        <w:pStyle w:val="Szvegtrzs"/>
      </w:pPr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b/>
          <w:color w:val="000000"/>
        </w:rPr>
      </w:pPr>
      <w:r>
        <w:rPr>
          <w:rFonts w:ascii="Times New Roman;serif" w:hAnsi="Times New Roman;serif"/>
          <w:b/>
          <w:color w:val="000000"/>
        </w:rPr>
        <w:t>2. Művészet és kultúrpolitika</w:t>
      </w:r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>a. politikai esztétika (modernség diagnózisok a 20. században)</w:t>
      </w:r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  <w:proofErr w:type="spellStart"/>
      <w:r>
        <w:rPr>
          <w:rFonts w:ascii="Times New Roman;serif" w:hAnsi="Times New Roman;serif"/>
          <w:color w:val="000000"/>
        </w:rPr>
        <w:t>b.</w:t>
      </w:r>
      <w:proofErr w:type="spellEnd"/>
      <w:r>
        <w:rPr>
          <w:rFonts w:ascii="Times New Roman;serif" w:hAnsi="Times New Roman;serif"/>
          <w:color w:val="000000"/>
        </w:rPr>
        <w:t xml:space="preserve"> az állam és a kultúrpolitika</w:t>
      </w:r>
    </w:p>
    <w:p w:rsidR="00355A0D" w:rsidRDefault="00355A0D">
      <w:pPr>
        <w:pStyle w:val="Szvegtrzs"/>
      </w:pPr>
    </w:p>
    <w:p w:rsidR="00355A0D" w:rsidRDefault="00BC3392">
      <w:pPr>
        <w:pStyle w:val="Szvegtrzs"/>
        <w:spacing w:after="0" w:line="331" w:lineRule="auto"/>
      </w:pPr>
      <w:r>
        <w:rPr>
          <w:rFonts w:ascii="Times New Roman;serif" w:hAnsi="Times New Roman;serif"/>
          <w:color w:val="000000"/>
        </w:rPr>
        <w:t xml:space="preserve">Aspektusok: kurátori megközelítések; műelemzés, elméleti </w:t>
      </w:r>
      <w:r>
        <w:rPr>
          <w:rFonts w:ascii="Times New Roman;serif" w:hAnsi="Times New Roman;serif"/>
          <w:color w:val="000000"/>
        </w:rPr>
        <w:t>szempontok</w:t>
      </w:r>
    </w:p>
    <w:p w:rsidR="00355A0D" w:rsidRDefault="00355A0D">
      <w:pPr>
        <w:pStyle w:val="Szvegtrzs"/>
      </w:pPr>
    </w:p>
    <w:p w:rsidR="00355A0D" w:rsidRDefault="00BC3392">
      <w:pPr>
        <w:pStyle w:val="Szvegtrzs"/>
        <w:spacing w:after="0" w:line="288" w:lineRule="auto"/>
        <w:rPr>
          <w:rFonts w:ascii="Times New Roman;serif" w:hAnsi="Times New Roman;serif"/>
          <w:color w:val="000000"/>
          <w:u w:val="single"/>
        </w:rPr>
      </w:pPr>
      <w:r>
        <w:rPr>
          <w:rFonts w:ascii="Times New Roman;serif" w:hAnsi="Times New Roman;serif"/>
          <w:color w:val="000000"/>
          <w:u w:val="single"/>
        </w:rPr>
        <w:lastRenderedPageBreak/>
        <w:t>Javasolt irodalom:</w:t>
      </w:r>
    </w:p>
    <w:p w:rsidR="00355A0D" w:rsidRDefault="00355A0D">
      <w:pPr>
        <w:pStyle w:val="Szvegtrzs"/>
      </w:pPr>
    </w:p>
    <w:p w:rsidR="00355A0D" w:rsidRDefault="00BC3392">
      <w:pPr>
        <w:pStyle w:val="Szvegtrzs"/>
        <w:spacing w:after="0" w:line="288" w:lineRule="auto"/>
        <w:jc w:val="both"/>
        <w:rPr>
          <w:color w:val="000000"/>
        </w:rPr>
      </w:pPr>
      <w:r>
        <w:rPr>
          <w:color w:val="000000"/>
        </w:rPr>
        <w:t xml:space="preserve">Benjamin, Walter ([1921] 1980): „Az erőszak kritikájáról”. In </w:t>
      </w:r>
      <w:proofErr w:type="spellStart"/>
      <w:r>
        <w:rPr>
          <w:color w:val="000000"/>
        </w:rPr>
        <w:t>uő</w:t>
      </w:r>
      <w:proofErr w:type="spellEnd"/>
      <w:r>
        <w:rPr>
          <w:color w:val="000000"/>
        </w:rPr>
        <w:t xml:space="preserve">., Angelus </w:t>
      </w:r>
      <w:proofErr w:type="spellStart"/>
      <w:r>
        <w:rPr>
          <w:color w:val="000000"/>
        </w:rPr>
        <w:t>Novus</w:t>
      </w:r>
      <w:proofErr w:type="spellEnd"/>
      <w:r>
        <w:rPr>
          <w:color w:val="000000"/>
        </w:rPr>
        <w:t>. Budapest, Magyar Helikon, 25-56.</w:t>
      </w:r>
    </w:p>
    <w:p w:rsidR="00355A0D" w:rsidRDefault="00BC3392">
      <w:pPr>
        <w:pStyle w:val="Szvegtrzs"/>
        <w:spacing w:after="0" w:line="288" w:lineRule="auto"/>
      </w:pPr>
      <w:r>
        <w:rPr>
          <w:color w:val="000000"/>
        </w:rPr>
        <w:t xml:space="preserve">Benjamin, Walter ([1936] 1969): A </w:t>
      </w:r>
      <w:proofErr w:type="spellStart"/>
      <w:r>
        <w:rPr>
          <w:color w:val="000000"/>
        </w:rPr>
        <w:t>műalkotás</w:t>
      </w:r>
      <w:proofErr w:type="spellEnd"/>
      <w:r>
        <w:rPr>
          <w:color w:val="000000"/>
        </w:rPr>
        <w:t xml:space="preserve"> a technikai </w:t>
      </w:r>
      <w:proofErr w:type="spellStart"/>
      <w:r>
        <w:rPr>
          <w:color w:val="000000"/>
        </w:rPr>
        <w:t>sokszorosíthatóság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korában</w:t>
      </w:r>
      <w:proofErr w:type="spellEnd"/>
      <w:r>
        <w:rPr>
          <w:color w:val="000000"/>
        </w:rPr>
        <w:t xml:space="preserve">, In </w:t>
      </w:r>
      <w:proofErr w:type="spellStart"/>
      <w:r>
        <w:rPr>
          <w:color w:val="000000"/>
        </w:rPr>
        <w:t>uő</w:t>
      </w:r>
      <w:proofErr w:type="spellEnd"/>
      <w:r>
        <w:rPr>
          <w:color w:val="000000"/>
        </w:rPr>
        <w:t xml:space="preserve">., Kommentár és Prófécia. Budapest, Gondolat Kiadó, 301-334. </w:t>
      </w:r>
      <w:proofErr w:type="spellStart"/>
      <w:r>
        <w:rPr>
          <w:color w:val="000000"/>
        </w:rPr>
        <w:t>Újrafordítva</w:t>
      </w:r>
      <w:proofErr w:type="spellEnd"/>
      <w:r>
        <w:rPr>
          <w:color w:val="000000"/>
        </w:rPr>
        <w:t xml:space="preserve">: </w:t>
      </w:r>
      <w:hyperlink r:id="rId4">
        <w:r>
          <w:rPr>
            <w:rStyle w:val="Hiperhivatkozs"/>
            <w:color w:val="000000"/>
            <w:u w:val="none"/>
          </w:rPr>
          <w:t>http://aura.c3.hu/walter_benj</w:t>
        </w:r>
        <w:r>
          <w:rPr>
            <w:rStyle w:val="Hiperhivatkozs"/>
            <w:color w:val="000000"/>
            <w:u w:val="none"/>
          </w:rPr>
          <w:t>amin.html</w:t>
        </w:r>
      </w:hyperlink>
    </w:p>
    <w:p w:rsidR="00355A0D" w:rsidRDefault="00BC3392">
      <w:pPr>
        <w:pStyle w:val="Szvegtrzs"/>
        <w:spacing w:after="0" w:line="288" w:lineRule="auto"/>
        <w:jc w:val="both"/>
        <w:rPr>
          <w:color w:val="000000"/>
        </w:rPr>
      </w:pPr>
      <w:proofErr w:type="spellStart"/>
      <w:r>
        <w:rPr>
          <w:color w:val="000000"/>
        </w:rPr>
        <w:t>Horkheimer</w:t>
      </w:r>
      <w:proofErr w:type="spellEnd"/>
      <w:r>
        <w:rPr>
          <w:color w:val="000000"/>
        </w:rPr>
        <w:t xml:space="preserve">, Max – </w:t>
      </w:r>
      <w:proofErr w:type="spellStart"/>
      <w:r>
        <w:rPr>
          <w:color w:val="000000"/>
        </w:rPr>
        <w:t>Adorno</w:t>
      </w:r>
      <w:proofErr w:type="spellEnd"/>
      <w:r>
        <w:rPr>
          <w:color w:val="000000"/>
        </w:rPr>
        <w:t xml:space="preserve">, Theodor W. (2011): A </w:t>
      </w:r>
      <w:proofErr w:type="spellStart"/>
      <w:r>
        <w:rPr>
          <w:color w:val="000000"/>
        </w:rPr>
        <w:t>kultúripar</w:t>
      </w:r>
      <w:proofErr w:type="spellEnd"/>
      <w:r>
        <w:rPr>
          <w:color w:val="000000"/>
        </w:rPr>
        <w:t xml:space="preserve">, In </w:t>
      </w:r>
      <w:proofErr w:type="spellStart"/>
      <w:r>
        <w:rPr>
          <w:color w:val="000000"/>
        </w:rPr>
        <w:t>uő</w:t>
      </w:r>
      <w:proofErr w:type="spellEnd"/>
      <w:r>
        <w:rPr>
          <w:color w:val="000000"/>
        </w:rPr>
        <w:t>., A felvilágosodás dialektikája. Filozófiai töredékek, Budapest, Atlantisz Kiadó, 153-207.</w:t>
      </w:r>
    </w:p>
    <w:p w:rsidR="00355A0D" w:rsidRDefault="00BC3392">
      <w:pPr>
        <w:rPr>
          <w:color w:val="000000"/>
        </w:rPr>
      </w:pPr>
      <w:r>
        <w:rPr>
          <w:color w:val="000000"/>
        </w:rPr>
        <w:t>Lukács György (1910): Az utak elváltak. Hozzászólás Kernstok Károly A kutató művészet című</w:t>
      </w:r>
      <w:r>
        <w:rPr>
          <w:color w:val="000000"/>
        </w:rPr>
        <w:t xml:space="preserve"> előadásához. Nyugat, (3)3. 190-193.</w:t>
      </w:r>
    </w:p>
    <w:p w:rsidR="00355A0D" w:rsidRDefault="00BC3392">
      <w:pPr>
        <w:pStyle w:val="Szvegtrzs"/>
        <w:spacing w:after="0" w:line="288" w:lineRule="auto"/>
      </w:pPr>
      <w:r>
        <w:rPr>
          <w:color w:val="000000"/>
        </w:rPr>
        <w:t>Moholy-Nagy László (1930): A szelet-embertől az egész emberig, Korunk. (5)2</w:t>
      </w:r>
    </w:p>
    <w:p w:rsidR="00355A0D" w:rsidRDefault="00BC3392">
      <w:pPr>
        <w:pStyle w:val="Cmsor1"/>
        <w:spacing w:before="0" w:after="0" w:line="288" w:lineRule="auto"/>
      </w:pPr>
      <w:r>
        <w:rPr>
          <w:b w:val="0"/>
          <w:color w:val="000000"/>
          <w:sz w:val="24"/>
        </w:rPr>
        <w:t xml:space="preserve">Szabó Dezső (1912): Az </w:t>
      </w:r>
      <w:proofErr w:type="gramStart"/>
      <w:r>
        <w:rPr>
          <w:b w:val="0"/>
          <w:color w:val="000000"/>
          <w:sz w:val="24"/>
        </w:rPr>
        <w:t>irodalom</w:t>
      </w:r>
      <w:proofErr w:type="gramEnd"/>
      <w:r>
        <w:rPr>
          <w:b w:val="0"/>
          <w:color w:val="000000"/>
          <w:sz w:val="24"/>
        </w:rPr>
        <w:t xml:space="preserve"> mint társadalmi funkció. Nyugat. (7-12) 755-763.</w:t>
      </w:r>
    </w:p>
    <w:p w:rsidR="00355A0D" w:rsidRDefault="00355A0D">
      <w:pPr>
        <w:pStyle w:val="Szvegtrzs"/>
        <w:rPr>
          <w:color w:val="000000"/>
        </w:rPr>
      </w:pPr>
    </w:p>
    <w:p w:rsidR="00355A0D" w:rsidRDefault="00BC3392">
      <w:pPr>
        <w:pStyle w:val="Szvegtrzs"/>
        <w:spacing w:after="0" w:line="331" w:lineRule="auto"/>
      </w:pPr>
      <w:hyperlink r:id="rId5">
        <w:r>
          <w:rPr>
            <w:rStyle w:val="Hiperhivatkozs"/>
            <w:rFonts w:ascii="Times New Roman;serif" w:hAnsi="Times New Roman;serif"/>
            <w:color w:val="000000"/>
          </w:rPr>
          <w:t>http://beszelo.c3.hu/onlinecikk/a-kulturalis-szfera-helyzete-magyarorszagon</w:t>
        </w:r>
      </w:hyperlink>
      <w:r>
        <w:rPr>
          <w:rFonts w:ascii="Times New Roman;serif" w:hAnsi="Times New Roman;serif"/>
          <w:color w:val="000000"/>
          <w:u w:val="single"/>
        </w:rPr>
        <w:t xml:space="preserve"> </w:t>
      </w:r>
      <w:hyperlink r:id="rId6">
        <w:r>
          <w:rPr>
            <w:rStyle w:val="Hiperhivatkozs"/>
            <w:rFonts w:ascii="Times New Roman;serif" w:hAnsi="Times New Roman;serif"/>
            <w:color w:val="000000"/>
            <w:u w:val="none"/>
          </w:rPr>
          <w:t>https://oktatoihalozat.hu/wp-content/u</w:t>
        </w:r>
        <w:r>
          <w:rPr>
            <w:rStyle w:val="Hiperhivatkozs"/>
            <w:rFonts w:ascii="Times New Roman;serif" w:hAnsi="Times New Roman;serif"/>
            <w:color w:val="000000"/>
            <w:u w:val="none"/>
          </w:rPr>
          <w:t>ploads/2022/03/hattal_europanak_2_20220308_web.pdf</w:t>
        </w:r>
      </w:hyperlink>
      <w:r>
        <w:rPr>
          <w:rFonts w:ascii="Times New Roman;serif" w:hAnsi="Times New Roman;serif"/>
          <w:color w:val="000000"/>
        </w:rPr>
        <w:t xml:space="preserve"> </w:t>
      </w:r>
    </w:p>
    <w:p w:rsidR="00355A0D" w:rsidRDefault="00355A0D">
      <w:pPr>
        <w:pStyle w:val="Szvegtrzs"/>
      </w:pPr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b/>
          <w:color w:val="000000"/>
        </w:rPr>
      </w:pPr>
      <w:r>
        <w:rPr>
          <w:rFonts w:ascii="Times New Roman;serif" w:hAnsi="Times New Roman;serif"/>
          <w:b/>
          <w:color w:val="000000"/>
        </w:rPr>
        <w:t>3. Művészet kortárs nemzetközi kontextusban</w:t>
      </w:r>
    </w:p>
    <w:p w:rsidR="00355A0D" w:rsidRDefault="00355A0D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>a. művészet és ökológia</w:t>
      </w:r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  <w:proofErr w:type="spellStart"/>
      <w:r>
        <w:rPr>
          <w:rFonts w:ascii="Times New Roman;serif" w:hAnsi="Times New Roman;serif"/>
          <w:color w:val="000000"/>
        </w:rPr>
        <w:t>b.</w:t>
      </w:r>
      <w:proofErr w:type="spellEnd"/>
      <w:r>
        <w:rPr>
          <w:rFonts w:ascii="Times New Roman;serif" w:hAnsi="Times New Roman;serif"/>
          <w:color w:val="000000"/>
        </w:rPr>
        <w:t xml:space="preserve"> művészet az európai szemléleten túl (neokolonializmus, </w:t>
      </w:r>
      <w:proofErr w:type="spellStart"/>
      <w:r>
        <w:rPr>
          <w:rFonts w:ascii="Times New Roman;serif" w:hAnsi="Times New Roman;serif"/>
          <w:color w:val="000000"/>
        </w:rPr>
        <w:t>biopolitika</w:t>
      </w:r>
      <w:proofErr w:type="spellEnd"/>
      <w:r>
        <w:rPr>
          <w:rFonts w:ascii="Times New Roman;serif" w:hAnsi="Times New Roman;serif"/>
          <w:color w:val="000000"/>
        </w:rPr>
        <w:t>)</w:t>
      </w:r>
    </w:p>
    <w:p w:rsidR="00355A0D" w:rsidRDefault="00355A0D">
      <w:pPr>
        <w:pStyle w:val="Szvegtrzs"/>
      </w:pPr>
    </w:p>
    <w:p w:rsidR="00355A0D" w:rsidRDefault="00BC3392">
      <w:pPr>
        <w:pStyle w:val="Szvegtrzs"/>
        <w:spacing w:after="0" w:line="331" w:lineRule="auto"/>
      </w:pPr>
      <w:r>
        <w:rPr>
          <w:rFonts w:ascii="Times New Roman;serif" w:hAnsi="Times New Roman;serif"/>
          <w:color w:val="000000"/>
        </w:rPr>
        <w:t xml:space="preserve">Aspektusok: kurátori megközelítések; műelemzés, elméleti </w:t>
      </w:r>
      <w:r>
        <w:rPr>
          <w:rFonts w:ascii="Times New Roman;serif" w:hAnsi="Times New Roman;serif"/>
          <w:color w:val="000000"/>
        </w:rPr>
        <w:t>szempontok</w:t>
      </w:r>
    </w:p>
    <w:p w:rsidR="00355A0D" w:rsidRDefault="00355A0D">
      <w:pPr>
        <w:pStyle w:val="Szvegtrzs"/>
      </w:pPr>
    </w:p>
    <w:p w:rsidR="00355A0D" w:rsidRDefault="00BC3392">
      <w:pPr>
        <w:pStyle w:val="Szvegtrzs"/>
        <w:spacing w:after="0" w:line="288" w:lineRule="auto"/>
        <w:rPr>
          <w:rFonts w:ascii="Times New Roman;serif" w:hAnsi="Times New Roman;serif"/>
          <w:color w:val="000000"/>
          <w:u w:val="single"/>
        </w:rPr>
      </w:pPr>
      <w:r>
        <w:rPr>
          <w:rFonts w:ascii="Times New Roman;serif" w:hAnsi="Times New Roman;serif"/>
          <w:color w:val="000000"/>
          <w:u w:val="single"/>
        </w:rPr>
        <w:t>Javasolt irodalom:</w:t>
      </w:r>
    </w:p>
    <w:p w:rsidR="00355A0D" w:rsidRDefault="00355A0D">
      <w:pPr>
        <w:pStyle w:val="Szvegtrzs"/>
        <w:spacing w:after="0" w:line="288" w:lineRule="auto"/>
        <w:jc w:val="both"/>
        <w:rPr>
          <w:rFonts w:ascii="Times New Roman;serif" w:hAnsi="Times New Roman;serif"/>
          <w:color w:val="000000"/>
          <w:shd w:val="clear" w:color="auto" w:fill="FFFFFF"/>
        </w:rPr>
      </w:pPr>
    </w:p>
    <w:p w:rsidR="00355A0D" w:rsidRDefault="00BC3392">
      <w:pPr>
        <w:pStyle w:val="Szvegtrzs"/>
        <w:spacing w:after="0" w:line="288" w:lineRule="auto"/>
        <w:jc w:val="both"/>
      </w:pP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Belting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>, Hans (2006): A világművészet és a kisebbségek: A művészettörténet új földrajza. In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uő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., </w:t>
      </w:r>
      <w:r>
        <w:rPr>
          <w:rFonts w:ascii="Times New Roman;serif" w:hAnsi="Times New Roman;serif"/>
          <w:i/>
          <w:color w:val="000000"/>
          <w:shd w:val="clear" w:color="auto" w:fill="FFFFFF"/>
        </w:rPr>
        <w:t>A művészettörténet vége</w:t>
      </w:r>
      <w:r>
        <w:rPr>
          <w:rFonts w:ascii="Times New Roman;serif" w:hAnsi="Times New Roman;serif"/>
          <w:color w:val="000000"/>
          <w:shd w:val="clear" w:color="auto" w:fill="FFFFFF"/>
        </w:rPr>
        <w:t>. Budapest, Atlantisz Kiadó, 95- 104.</w:t>
      </w:r>
    </w:p>
    <w:p w:rsidR="00355A0D" w:rsidRDefault="00BC3392">
      <w:r>
        <w:t xml:space="preserve">Body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East</w:t>
      </w:r>
      <w:proofErr w:type="spellEnd"/>
      <w:r>
        <w:t xml:space="preserve"> -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1960s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Moderna</w:t>
      </w:r>
      <w:proofErr w:type="spellEnd"/>
      <w:r>
        <w:t xml:space="preserve"> </w:t>
      </w:r>
      <w:r>
        <w:t xml:space="preserve">galerija, Ljubljana, 1999, </w:t>
      </w:r>
      <w:proofErr w:type="spellStart"/>
      <w:r>
        <w:t>Ed</w:t>
      </w:r>
      <w:proofErr w:type="spellEnd"/>
      <w:r>
        <w:t xml:space="preserve">. / </w:t>
      </w:r>
      <w:proofErr w:type="spellStart"/>
      <w:r>
        <w:t>Cur</w:t>
      </w:r>
      <w:proofErr w:type="spellEnd"/>
      <w:r>
        <w:t xml:space="preserve">. Zdenka </w:t>
      </w:r>
      <w:proofErr w:type="spellStart"/>
      <w:r>
        <w:t>Badovinac</w:t>
      </w:r>
      <w:proofErr w:type="spellEnd"/>
    </w:p>
    <w:p w:rsidR="00355A0D" w:rsidRDefault="00BC3392">
      <w:pPr>
        <w:pStyle w:val="Szvegtrzs"/>
        <w:spacing w:after="0" w:line="288" w:lineRule="auto"/>
        <w:jc w:val="both"/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Bonnet, Anne-Marie (2005): Kép-test / test-kép: a </w:t>
      </w:r>
      <w:proofErr w:type="gramStart"/>
      <w:r>
        <w:rPr>
          <w:rFonts w:ascii="Times New Roman;serif" w:hAnsi="Times New Roman;serif"/>
          <w:color w:val="000000"/>
          <w:shd w:val="clear" w:color="auto" w:fill="FFFFFF"/>
        </w:rPr>
        <w:t>művészettörténet</w:t>
      </w:r>
      <w:proofErr w:type="gramEnd"/>
      <w:r>
        <w:rPr>
          <w:rFonts w:ascii="Times New Roman;serif" w:hAnsi="Times New Roman;serif"/>
          <w:color w:val="000000"/>
          <w:shd w:val="clear" w:color="auto" w:fill="FFFFFF"/>
        </w:rPr>
        <w:t xml:space="preserve"> mint agglegénygépezet? In Nagy Edina (szerk.): </w:t>
      </w:r>
      <w:r>
        <w:rPr>
          <w:rFonts w:ascii="Times New Roman;serif" w:hAnsi="Times New Roman;serif"/>
          <w:i/>
          <w:color w:val="000000"/>
          <w:shd w:val="clear" w:color="auto" w:fill="FFFFFF"/>
        </w:rPr>
        <w:t>A kép a médiaművészet korában - Válogatás kortárs német esztétikai, médiaelméleti és mű</w:t>
      </w:r>
      <w:r>
        <w:rPr>
          <w:rFonts w:ascii="Times New Roman;serif" w:hAnsi="Times New Roman;serif"/>
          <w:i/>
          <w:color w:val="000000"/>
          <w:shd w:val="clear" w:color="auto" w:fill="FFFFFF"/>
        </w:rPr>
        <w:t>vészettörténeti írásokból.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Budapest,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L’Harmattan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Kiadó, 89-100.</w:t>
      </w:r>
    </w:p>
    <w:p w:rsidR="00355A0D" w:rsidRDefault="00BC3392">
      <w:pPr>
        <w:pStyle w:val="Szvegtrzs"/>
        <w:spacing w:after="0" w:line="288" w:lineRule="auto"/>
        <w:jc w:val="both"/>
      </w:pP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Bourdieu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, Pierre ([1977] 1978): Hevenyészett megjegyzések a test társadalmi észleléséről. In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uő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., </w:t>
      </w:r>
      <w:r>
        <w:rPr>
          <w:rFonts w:ascii="Times New Roman;serif" w:hAnsi="Times New Roman;serif"/>
          <w:i/>
          <w:color w:val="000000"/>
          <w:shd w:val="clear" w:color="auto" w:fill="FFFFFF"/>
        </w:rPr>
        <w:t xml:space="preserve">A társadalmi egyenlőtlenségek </w:t>
      </w:r>
      <w:proofErr w:type="spellStart"/>
      <w:r>
        <w:rPr>
          <w:rFonts w:ascii="Times New Roman;serif" w:hAnsi="Times New Roman;serif"/>
          <w:i/>
          <w:color w:val="000000"/>
          <w:shd w:val="clear" w:color="auto" w:fill="FFFFFF"/>
        </w:rPr>
        <w:t>újratermelődése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.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Ferge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Zsuzsa (szerk.). Budapest, Gondolat </w:t>
      </w:r>
      <w:r>
        <w:rPr>
          <w:rFonts w:ascii="Times New Roman;serif" w:hAnsi="Times New Roman;serif"/>
          <w:color w:val="000000"/>
          <w:shd w:val="clear" w:color="auto" w:fill="FFFFFF"/>
        </w:rPr>
        <w:t>Kiadó, 151–165.</w:t>
      </w:r>
    </w:p>
    <w:p w:rsidR="00355A0D" w:rsidRDefault="00BC3392">
      <w:pPr>
        <w:pStyle w:val="Szvegtrzs"/>
        <w:spacing w:after="0" w:line="288" w:lineRule="auto"/>
        <w:jc w:val="both"/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Csányi Gergely, Gagyi Ágnes, Kerékgyártó Ágnes (2018): Társadalmi reprodukció. Az élet újratermelése a kapitalizmusban. In </w:t>
      </w:r>
      <w:r>
        <w:rPr>
          <w:rFonts w:ascii="Times New Roman;serif" w:hAnsi="Times New Roman;serif"/>
          <w:i/>
          <w:color w:val="000000"/>
          <w:shd w:val="clear" w:color="auto" w:fill="FFFFFF"/>
        </w:rPr>
        <w:t xml:space="preserve">Fordulat 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11 (24) 5-30. online elérhető: </w:t>
      </w:r>
      <w:hyperlink r:id="rId7">
        <w:r>
          <w:rPr>
            <w:rStyle w:val="Hiperhivatkozs"/>
            <w:rFonts w:ascii="Times New Roman;serif" w:hAnsi="Times New Roman;serif"/>
            <w:color w:val="0563C1"/>
            <w:shd w:val="clear" w:color="auto" w:fill="FFFFFF"/>
          </w:rPr>
          <w:t>link</w:t>
        </w:r>
      </w:hyperlink>
    </w:p>
    <w:p w:rsidR="00355A0D" w:rsidRDefault="00BC3392">
      <w:pPr>
        <w:pStyle w:val="Szvegtrzs"/>
        <w:spacing w:after="0" w:line="288" w:lineRule="auto"/>
        <w:jc w:val="both"/>
      </w:pP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Fraser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, Nancy ([2016] 2018): A tőke és a gondoskodás ellentmondásai. In </w:t>
      </w:r>
      <w:r>
        <w:rPr>
          <w:rFonts w:ascii="Times New Roman;serif" w:hAnsi="Times New Roman;serif"/>
          <w:i/>
          <w:color w:val="000000"/>
          <w:shd w:val="clear" w:color="auto" w:fill="FFFFFF"/>
        </w:rPr>
        <w:t xml:space="preserve">Fordulat 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11(24) 88-108. online elérhető: </w:t>
      </w:r>
      <w:hyperlink r:id="rId8">
        <w:r>
          <w:rPr>
            <w:rStyle w:val="Hiperhivatkozs"/>
            <w:rFonts w:ascii="Times New Roman;serif" w:hAnsi="Times New Roman;serif"/>
            <w:color w:val="0563C1"/>
            <w:shd w:val="clear" w:color="auto" w:fill="FFFFFF"/>
          </w:rPr>
          <w:t>link</w:t>
        </w:r>
      </w:hyperlink>
      <w:r>
        <w:rPr>
          <w:color w:val="000000"/>
          <w:shd w:val="clear" w:color="auto" w:fill="FFFFFF"/>
        </w:rPr>
        <w:t> </w:t>
      </w:r>
    </w:p>
    <w:p w:rsidR="00355A0D" w:rsidRDefault="00BC3392">
      <w:pPr>
        <w:pStyle w:val="Szvegtrzs"/>
        <w:spacing w:after="0" w:line="288" w:lineRule="auto"/>
        <w:jc w:val="both"/>
      </w:pPr>
      <w:r>
        <w:rPr>
          <w:rFonts w:ascii="Times New Roman;serif" w:hAnsi="Times New Roman;serif"/>
          <w:color w:val="000000"/>
          <w:shd w:val="clear" w:color="auto" w:fill="FFFFFF"/>
        </w:rPr>
        <w:lastRenderedPageBreak/>
        <w:t>Gadó Flóra, Lázár Eszter, Nag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y Edina, Őze Eszter (2021): </w:t>
      </w:r>
      <w:r>
        <w:rPr>
          <w:rFonts w:ascii="Times New Roman;serif" w:hAnsi="Times New Roman;serif"/>
          <w:i/>
          <w:color w:val="000000"/>
          <w:shd w:val="clear" w:color="auto" w:fill="FFFFFF"/>
        </w:rPr>
        <w:t xml:space="preserve">Várószoba. Női Gyógyítók és páciensek az orvoslás perifériáján. 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online elérhető: </w:t>
      </w:r>
      <w:hyperlink r:id="rId9">
        <w:r>
          <w:rPr>
            <w:rStyle w:val="Hiperhivatkozs"/>
            <w:rFonts w:ascii="Times New Roman;serif" w:hAnsi="Times New Roman;serif"/>
            <w:color w:val="0563C1"/>
            <w:shd w:val="clear" w:color="auto" w:fill="FFFFFF"/>
          </w:rPr>
          <w:t>link</w:t>
        </w:r>
      </w:hyperlink>
    </w:p>
    <w:p w:rsidR="00355A0D" w:rsidRDefault="00BC3392">
      <w:pPr>
        <w:pStyle w:val="Szvegtrzs"/>
        <w:spacing w:after="0" w:line="288" w:lineRule="auto"/>
        <w:jc w:val="both"/>
      </w:pPr>
      <w:r>
        <w:rPr>
          <w:rFonts w:ascii="Times New Roman;serif" w:hAnsi="Times New Roman;serif"/>
          <w:color w:val="000000"/>
          <w:shd w:val="clear" w:color="auto" w:fill="FFFFFF"/>
        </w:rPr>
        <w:t xml:space="preserve">György Péter (2018): A politikai művészet szükségszerű kiismerhetetlensége: A Johannesburg-paradigma. In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uő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., </w:t>
      </w:r>
      <w:proofErr w:type="spellStart"/>
      <w:r>
        <w:rPr>
          <w:rFonts w:ascii="Times New Roman;serif" w:hAnsi="Times New Roman;serif"/>
          <w:i/>
          <w:color w:val="000000"/>
          <w:shd w:val="clear" w:color="auto" w:fill="FFFFFF"/>
        </w:rPr>
        <w:t>Faustus</w:t>
      </w:r>
      <w:proofErr w:type="spellEnd"/>
      <w:r>
        <w:rPr>
          <w:rFonts w:ascii="Times New Roman;serif" w:hAnsi="Times New Roman;serif"/>
          <w:i/>
          <w:color w:val="000000"/>
          <w:shd w:val="clear" w:color="auto" w:fill="FFFFFF"/>
        </w:rPr>
        <w:t xml:space="preserve"> Afrikában. Szerződés a valósággal.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;serif" w:hAnsi="Times New Roman;serif"/>
          <w:color w:val="000000"/>
          <w:shd w:val="clear" w:color="auto" w:fill="FFFFFF"/>
        </w:rPr>
        <w:t>Budapest, magvető Kiadó, 295-316.</w:t>
      </w:r>
    </w:p>
    <w:p w:rsidR="00355A0D" w:rsidRDefault="00BC3392">
      <w:pPr>
        <w:pStyle w:val="Szvegtrzs"/>
        <w:spacing w:after="0" w:line="288" w:lineRule="auto"/>
        <w:jc w:val="both"/>
      </w:pP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Haraway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, Donna: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Introductio</w:t>
      </w:r>
      <w:r>
        <w:rPr>
          <w:rFonts w:ascii="Times New Roman;serif" w:hAnsi="Times New Roman;serif"/>
          <w:color w:val="000000"/>
          <w:shd w:val="clear" w:color="auto" w:fill="FFFFFF"/>
        </w:rPr>
        <w:t>n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Staying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with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the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Trouble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: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Making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Kin in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the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Chthulucucene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Durham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and London: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Duke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University Press, 2016.</w:t>
      </w:r>
    </w:p>
    <w:p w:rsidR="00355A0D" w:rsidRDefault="00BC3392">
      <w:pPr>
        <w:pStyle w:val="Szvegtrzs"/>
        <w:spacing w:after="0" w:line="288" w:lineRule="auto"/>
        <w:jc w:val="both"/>
      </w:pP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Maroja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Camila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, The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Persistence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of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Primitivism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: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Equivocation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in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Ernesto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Neto’s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A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Sacred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Place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and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Critical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Practice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,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Arts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, 2019, 8(3), 111, </w:t>
      </w:r>
      <w:hyperlink r:id="rId10">
        <w:r>
          <w:rPr>
            <w:rStyle w:val="Hiperhivatkozs"/>
            <w:rFonts w:ascii="Times New Roman;serif" w:hAnsi="Times New Roman;serif"/>
            <w:color w:val="000000"/>
            <w:u w:val="none"/>
            <w:shd w:val="clear" w:color="auto" w:fill="FFFFFF"/>
          </w:rPr>
          <w:t>https://www.mdpi.com/2076-0752/8/3/111</w:t>
        </w:r>
      </w:hyperlink>
      <w:r>
        <w:rPr>
          <w:rFonts w:ascii="Times New Roman;serif" w:hAnsi="Times New Roman;serif"/>
          <w:color w:val="000000"/>
          <w:shd w:val="clear" w:color="auto" w:fill="FFFFFF"/>
        </w:rPr>
        <w:t> </w:t>
      </w:r>
    </w:p>
    <w:p w:rsidR="00355A0D" w:rsidRDefault="00BC3392">
      <w:pPr>
        <w:pStyle w:val="Szvegtrzs"/>
        <w:spacing w:after="0" w:line="288" w:lineRule="auto"/>
        <w:jc w:val="both"/>
      </w:pP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Salleh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, Ariel ([2017]2018): </w:t>
      </w:r>
      <w:proofErr w:type="spellStart"/>
      <w:r>
        <w:rPr>
          <w:rFonts w:ascii="Times New Roman;serif" w:hAnsi="Times New Roman;serif"/>
          <w:color w:val="000000"/>
          <w:shd w:val="clear" w:color="auto" w:fill="FFFFFF"/>
        </w:rPr>
        <w:t>Ökofeminizmus</w:t>
      </w:r>
      <w:proofErr w:type="spellEnd"/>
      <w:r>
        <w:rPr>
          <w:rFonts w:ascii="Times New Roman;serif" w:hAnsi="Times New Roman;serif"/>
          <w:color w:val="000000"/>
          <w:shd w:val="clear" w:color="auto" w:fill="FFFFFF"/>
        </w:rPr>
        <w:t xml:space="preserve">. In </w:t>
      </w:r>
      <w:r>
        <w:rPr>
          <w:rFonts w:ascii="Times New Roman;serif" w:hAnsi="Times New Roman;serif"/>
          <w:i/>
          <w:color w:val="000000"/>
          <w:shd w:val="clear" w:color="auto" w:fill="FFFFFF"/>
        </w:rPr>
        <w:t>Fordulat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11(25) 144-158., online elérhető: </w:t>
      </w:r>
      <w:hyperlink r:id="rId11">
        <w:r>
          <w:rPr>
            <w:rStyle w:val="Hiperhivatkozs"/>
            <w:rFonts w:ascii="Times New Roman;serif" w:hAnsi="Times New Roman;serif"/>
            <w:color w:val="0563C1"/>
            <w:shd w:val="clear" w:color="auto" w:fill="FFFFFF"/>
          </w:rPr>
          <w:t>link</w:t>
        </w:r>
      </w:hyperlink>
    </w:p>
    <w:p w:rsidR="00355A0D" w:rsidRDefault="00BC3392">
      <w:proofErr w:type="spellStart"/>
      <w:r>
        <w:t>Wyma</w:t>
      </w:r>
      <w:proofErr w:type="spellEnd"/>
      <w:r>
        <w:t xml:space="preserve">, Chloe: </w:t>
      </w:r>
      <w:proofErr w:type="spellStart"/>
      <w:r>
        <w:t>Chimerical</w:t>
      </w:r>
      <w:proofErr w:type="spellEnd"/>
      <w:r>
        <w:t xml:space="preserve"> </w:t>
      </w:r>
      <w:proofErr w:type="spellStart"/>
      <w:r>
        <w:t>Romance</w:t>
      </w:r>
      <w:proofErr w:type="spellEnd"/>
      <w:r>
        <w:t xml:space="preserve">, </w:t>
      </w:r>
      <w:proofErr w:type="spellStart"/>
      <w:r>
        <w:t>Artforum</w:t>
      </w:r>
      <w:proofErr w:type="spellEnd"/>
      <w:r>
        <w:t>, 2022</w:t>
      </w:r>
    </w:p>
    <w:p w:rsidR="00355A0D" w:rsidRDefault="00BC3392">
      <w:hyperlink r:id="rId12">
        <w:r>
          <w:rPr>
            <w:rStyle w:val="Hiperhivatkozs"/>
          </w:rPr>
          <w:t>https://www.artforum.com/pr</w:t>
        </w:r>
        <w:r>
          <w:rPr>
            <w:rStyle w:val="Hiperhivatkozs"/>
          </w:rPr>
          <w:t>int/202206/chloe-wyma-on-the-milk-of-dreams-88612</w:t>
        </w:r>
      </w:hyperlink>
      <w:r>
        <w:t> </w:t>
      </w:r>
    </w:p>
    <w:p w:rsidR="00355A0D" w:rsidRDefault="00355A0D"/>
    <w:p w:rsidR="00355A0D" w:rsidRDefault="00BC3392">
      <w:r>
        <w:t xml:space="preserve">Balkon, </w:t>
      </w:r>
      <w:proofErr w:type="spellStart"/>
      <w:r>
        <w:t>Antropocén</w:t>
      </w:r>
      <w:proofErr w:type="spellEnd"/>
      <w:r>
        <w:t xml:space="preserve"> különszám, https://epa.oszk.hu/03000/03057/00126/pdf/</w:t>
      </w:r>
    </w:p>
    <w:p w:rsidR="00355A0D" w:rsidRDefault="00BC3392">
      <w:r>
        <w:t>Helikon, Poszthumanizmus különszám, https://epa.oszk.hu/03500/03580/00012/pdf/</w:t>
      </w:r>
    </w:p>
    <w:p w:rsidR="00355A0D" w:rsidRDefault="00355A0D"/>
    <w:p w:rsidR="00355A0D" w:rsidRDefault="00BC3392">
      <w:pPr>
        <w:pStyle w:val="Szvegtrzs"/>
        <w:spacing w:after="0" w:line="288" w:lineRule="auto"/>
        <w:rPr>
          <w:rFonts w:ascii="Times New Roman;serif" w:hAnsi="Times New Roman;serif"/>
          <w:color w:val="000000"/>
          <w:u w:val="single"/>
        </w:rPr>
      </w:pPr>
      <w:r>
        <w:rPr>
          <w:rFonts w:ascii="Times New Roman;serif" w:hAnsi="Times New Roman;serif"/>
          <w:color w:val="000000"/>
          <w:u w:val="single"/>
        </w:rPr>
        <w:t>Lehetséges példák a műelemzésre:</w:t>
      </w:r>
    </w:p>
    <w:p w:rsidR="00355A0D" w:rsidRDefault="00355A0D">
      <w:pPr>
        <w:pStyle w:val="Szvegtrzs"/>
        <w:spacing w:after="0" w:line="288" w:lineRule="auto"/>
        <w:rPr>
          <w:rFonts w:ascii="Times New Roman;serif" w:hAnsi="Times New Roman;serif"/>
          <w:color w:val="000000"/>
        </w:rPr>
      </w:pPr>
    </w:p>
    <w:p w:rsidR="00355A0D" w:rsidRDefault="00BC3392">
      <w:pPr>
        <w:pStyle w:val="Szvegtrzs"/>
        <w:spacing w:after="0" w:line="288" w:lineRule="auto"/>
        <w:rPr>
          <w:rFonts w:ascii="Times New Roman;serif" w:hAnsi="Times New Roman;serif"/>
          <w:color w:val="000000"/>
        </w:rPr>
      </w:pPr>
      <w:proofErr w:type="spellStart"/>
      <w:r>
        <w:rPr>
          <w:rFonts w:ascii="Times New Roman;serif" w:hAnsi="Times New Roman;serif"/>
          <w:color w:val="000000"/>
        </w:rPr>
        <w:t>Ernesto</w:t>
      </w:r>
      <w:proofErr w:type="spellEnd"/>
      <w:r>
        <w:rPr>
          <w:rFonts w:ascii="Times New Roman;serif" w:hAnsi="Times New Roman;serif"/>
          <w:color w:val="000000"/>
        </w:rPr>
        <w:t xml:space="preserve"> </w:t>
      </w:r>
      <w:proofErr w:type="spellStart"/>
      <w:r>
        <w:rPr>
          <w:rFonts w:ascii="Times New Roman;serif" w:hAnsi="Times New Roman;serif"/>
          <w:color w:val="000000"/>
        </w:rPr>
        <w:t>Netto</w:t>
      </w:r>
      <w:proofErr w:type="spellEnd"/>
      <w:r>
        <w:rPr>
          <w:rFonts w:ascii="Times New Roman;serif" w:hAnsi="Times New Roman;serif"/>
          <w:color w:val="000000"/>
        </w:rPr>
        <w:t xml:space="preserve"> and</w:t>
      </w:r>
      <w:r>
        <w:rPr>
          <w:rFonts w:ascii="Times New Roman;serif" w:hAnsi="Times New Roman;serif"/>
          <w:color w:val="000000"/>
        </w:rPr>
        <w:t xml:space="preserve"> </w:t>
      </w:r>
      <w:proofErr w:type="spellStart"/>
      <w:r>
        <w:rPr>
          <w:rFonts w:ascii="Times New Roman;serif" w:hAnsi="Times New Roman;serif"/>
          <w:color w:val="000000"/>
        </w:rPr>
        <w:t>the</w:t>
      </w:r>
      <w:proofErr w:type="spellEnd"/>
      <w:r>
        <w:rPr>
          <w:rFonts w:ascii="Times New Roman;serif" w:hAnsi="Times New Roman;serif"/>
          <w:color w:val="000000"/>
        </w:rPr>
        <w:t xml:space="preserve"> Huni </w:t>
      </w:r>
      <w:proofErr w:type="spellStart"/>
      <w:r>
        <w:rPr>
          <w:rFonts w:ascii="Times New Roman;serif" w:hAnsi="Times New Roman;serif"/>
          <w:color w:val="000000"/>
        </w:rPr>
        <w:t>Kuin</w:t>
      </w:r>
      <w:proofErr w:type="spellEnd"/>
      <w:r>
        <w:rPr>
          <w:rFonts w:ascii="Times New Roman;serif" w:hAnsi="Times New Roman;serif"/>
          <w:color w:val="000000"/>
        </w:rPr>
        <w:t xml:space="preserve"> </w:t>
      </w:r>
      <w:proofErr w:type="spellStart"/>
      <w:r>
        <w:rPr>
          <w:rFonts w:ascii="Times New Roman;serif" w:hAnsi="Times New Roman;serif"/>
          <w:color w:val="000000"/>
        </w:rPr>
        <w:t>Venice</w:t>
      </w:r>
      <w:proofErr w:type="spellEnd"/>
      <w:r>
        <w:rPr>
          <w:rFonts w:ascii="Times New Roman;serif" w:hAnsi="Times New Roman;serif"/>
          <w:color w:val="000000"/>
        </w:rPr>
        <w:t xml:space="preserve"> </w:t>
      </w:r>
      <w:proofErr w:type="spellStart"/>
      <w:r>
        <w:rPr>
          <w:rFonts w:ascii="Times New Roman;serif" w:hAnsi="Times New Roman;serif"/>
          <w:color w:val="000000"/>
        </w:rPr>
        <w:t>Biennale</w:t>
      </w:r>
      <w:proofErr w:type="spellEnd"/>
      <w:r>
        <w:rPr>
          <w:rFonts w:ascii="Times New Roman;serif" w:hAnsi="Times New Roman;serif"/>
          <w:color w:val="000000"/>
        </w:rPr>
        <w:t>, 2015</w:t>
      </w:r>
    </w:p>
    <w:p w:rsidR="00355A0D" w:rsidRDefault="00BC3392">
      <w:pPr>
        <w:pStyle w:val="Szvegtrzs"/>
        <w:spacing w:after="0" w:line="288" w:lineRule="auto"/>
        <w:rPr>
          <w:rFonts w:ascii="Times New Roman;serif" w:hAnsi="Times New Roman;serif"/>
          <w:color w:val="000000"/>
        </w:rPr>
      </w:pPr>
      <w:proofErr w:type="spellStart"/>
      <w:r>
        <w:rPr>
          <w:rFonts w:ascii="Times New Roman;serif" w:hAnsi="Times New Roman;serif"/>
          <w:color w:val="000000"/>
        </w:rPr>
        <w:t>Renzo</w:t>
      </w:r>
      <w:proofErr w:type="spellEnd"/>
      <w:r>
        <w:rPr>
          <w:rFonts w:ascii="Times New Roman;serif" w:hAnsi="Times New Roman;serif"/>
          <w:color w:val="000000"/>
        </w:rPr>
        <w:t xml:space="preserve"> Martens, White </w:t>
      </w:r>
      <w:proofErr w:type="spellStart"/>
      <w:r>
        <w:rPr>
          <w:rFonts w:ascii="Times New Roman;serif" w:hAnsi="Times New Roman;serif"/>
          <w:color w:val="000000"/>
        </w:rPr>
        <w:t>Cube</w:t>
      </w:r>
      <w:proofErr w:type="spellEnd"/>
      <w:r>
        <w:rPr>
          <w:rFonts w:ascii="Times New Roman;serif" w:hAnsi="Times New Roman;serif"/>
          <w:color w:val="000000"/>
        </w:rPr>
        <w:t>, 2021, film</w:t>
      </w:r>
    </w:p>
    <w:p w:rsidR="00355A0D" w:rsidRDefault="00BC3392">
      <w:pPr>
        <w:pStyle w:val="Szvegtrzs"/>
        <w:spacing w:after="0" w:line="288" w:lineRule="auto"/>
      </w:pPr>
      <w:r>
        <w:rPr>
          <w:rFonts w:ascii="Times New Roman;serif" w:hAnsi="Times New Roman;serif"/>
          <w:color w:val="000000"/>
        </w:rPr>
        <w:t xml:space="preserve">Institute </w:t>
      </w:r>
      <w:proofErr w:type="spellStart"/>
      <w:r>
        <w:rPr>
          <w:rFonts w:ascii="Times New Roman;serif" w:hAnsi="Times New Roman;serif"/>
          <w:color w:val="000000"/>
        </w:rPr>
        <w:t>for</w:t>
      </w:r>
      <w:proofErr w:type="spellEnd"/>
      <w:r>
        <w:rPr>
          <w:rFonts w:ascii="Times New Roman;serif" w:hAnsi="Times New Roman;serif"/>
          <w:color w:val="000000"/>
        </w:rPr>
        <w:t xml:space="preserve"> Human </w:t>
      </w:r>
      <w:proofErr w:type="spellStart"/>
      <w:r>
        <w:rPr>
          <w:rFonts w:ascii="Times New Roman;serif" w:hAnsi="Times New Roman;serif"/>
          <w:color w:val="000000"/>
        </w:rPr>
        <w:t>Activities</w:t>
      </w:r>
      <w:proofErr w:type="spellEnd"/>
      <w:r>
        <w:rPr>
          <w:rFonts w:ascii="Times New Roman;serif" w:hAnsi="Times New Roman;serif"/>
          <w:color w:val="000000"/>
        </w:rPr>
        <w:t xml:space="preserve"> </w:t>
      </w:r>
      <w:hyperlink r:id="rId13">
        <w:r>
          <w:rPr>
            <w:rStyle w:val="Hiperhivatkozs"/>
            <w:rFonts w:ascii="Times New Roman;serif" w:hAnsi="Times New Roman;serif"/>
            <w:color w:val="0563C1"/>
          </w:rPr>
          <w:t>https://www.humanactivities.org/en/</w:t>
        </w:r>
      </w:hyperlink>
      <w:r>
        <w:rPr>
          <w:color w:val="000000"/>
        </w:rPr>
        <w:t> </w:t>
      </w:r>
    </w:p>
    <w:p w:rsidR="00355A0D" w:rsidRDefault="00BC3392">
      <w:pPr>
        <w:pStyle w:val="Szvegtrzs"/>
        <w:spacing w:after="0" w:line="288" w:lineRule="auto"/>
      </w:pPr>
      <w:proofErr w:type="spellStart"/>
      <w:r>
        <w:rPr>
          <w:rFonts w:ascii="Times New Roman;serif" w:hAnsi="Times New Roman;serif"/>
          <w:color w:val="222222"/>
        </w:rPr>
        <w:t>Sterec</w:t>
      </w:r>
      <w:proofErr w:type="spellEnd"/>
      <w:r>
        <w:rPr>
          <w:rFonts w:ascii="Times New Roman;serif" w:hAnsi="Times New Roman;serif"/>
          <w:color w:val="222222"/>
        </w:rPr>
        <w:t xml:space="preserve"> és </w:t>
      </w:r>
      <w:proofErr w:type="spellStart"/>
      <w:r>
        <w:rPr>
          <w:rFonts w:ascii="Times New Roman;serif" w:hAnsi="Times New Roman;serif"/>
          <w:color w:val="222222"/>
        </w:rPr>
        <w:t>Vilém</w:t>
      </w:r>
      <w:proofErr w:type="spellEnd"/>
      <w:r>
        <w:rPr>
          <w:rFonts w:ascii="Times New Roman;serif" w:hAnsi="Times New Roman;serif"/>
          <w:color w:val="222222"/>
        </w:rPr>
        <w:t xml:space="preserve"> </w:t>
      </w:r>
      <w:proofErr w:type="spellStart"/>
      <w:r>
        <w:rPr>
          <w:rFonts w:ascii="Times New Roman;serif" w:hAnsi="Times New Roman;serif"/>
          <w:color w:val="222222"/>
        </w:rPr>
        <w:t>Duha</w:t>
      </w:r>
      <w:proofErr w:type="spellEnd"/>
      <w:r>
        <w:rPr>
          <w:rFonts w:ascii="Times New Roman;serif" w:hAnsi="Times New Roman;serif"/>
          <w:b/>
          <w:color w:val="000000"/>
        </w:rPr>
        <w:t xml:space="preserve">, </w:t>
      </w:r>
      <w:proofErr w:type="spellStart"/>
      <w:r>
        <w:rPr>
          <w:rFonts w:ascii="Times New Roman;serif" w:hAnsi="Times New Roman;serif"/>
          <w:color w:val="000000"/>
        </w:rPr>
        <w:t>Silk</w:t>
      </w:r>
      <w:proofErr w:type="spellEnd"/>
      <w:r>
        <w:rPr>
          <w:rFonts w:ascii="Times New Roman;serif" w:hAnsi="Times New Roman;serif"/>
          <w:color w:val="000000"/>
        </w:rPr>
        <w:t xml:space="preserve"> </w:t>
      </w:r>
      <w:proofErr w:type="spellStart"/>
      <w:r>
        <w:rPr>
          <w:rFonts w:ascii="Times New Roman;serif" w:hAnsi="Times New Roman;serif"/>
          <w:color w:val="000000"/>
        </w:rPr>
        <w:t>road</w:t>
      </w:r>
      <w:proofErr w:type="spellEnd"/>
      <w:r>
        <w:rPr>
          <w:rFonts w:ascii="Times New Roman;serif" w:hAnsi="Times New Roman;serif"/>
          <w:color w:val="000000"/>
        </w:rPr>
        <w:t xml:space="preserve"> vertigo,</w:t>
      </w:r>
      <w:r>
        <w:rPr>
          <w:color w:val="000000"/>
        </w:rPr>
        <w:t xml:space="preserve"> </w:t>
      </w:r>
      <w:hyperlink r:id="rId14">
        <w:r>
          <w:rPr>
            <w:rStyle w:val="Hiperhivatkozs"/>
            <w:rFonts w:ascii="Times New Roman;serif" w:hAnsi="Times New Roman;serif"/>
            <w:color w:val="0563C1"/>
          </w:rPr>
          <w:t>https://balkon.art/home/online-2019/the-great-globe/pavel-sterec-vilem-duha/</w:t>
        </w:r>
      </w:hyperlink>
    </w:p>
    <w:p w:rsidR="00355A0D" w:rsidRDefault="00BC3392">
      <w:pPr>
        <w:pStyle w:val="Szvegtrzs"/>
        <w:spacing w:after="0" w:line="288" w:lineRule="auto"/>
      </w:pPr>
      <w:proofErr w:type="spellStart"/>
      <w:r>
        <w:rPr>
          <w:rFonts w:ascii="Times New Roman;serif" w:hAnsi="Times New Roman;serif"/>
          <w:color w:val="000000"/>
        </w:rPr>
        <w:t>Ursula</w:t>
      </w:r>
      <w:proofErr w:type="spellEnd"/>
      <w:r>
        <w:rPr>
          <w:rFonts w:ascii="Times New Roman;serif" w:hAnsi="Times New Roman;serif"/>
          <w:color w:val="000000"/>
        </w:rPr>
        <w:t xml:space="preserve"> </w:t>
      </w:r>
      <w:proofErr w:type="spellStart"/>
      <w:r>
        <w:rPr>
          <w:rFonts w:ascii="Times New Roman;serif" w:hAnsi="Times New Roman;serif"/>
          <w:color w:val="000000"/>
        </w:rPr>
        <w:t>Biemann</w:t>
      </w:r>
      <w:proofErr w:type="spellEnd"/>
      <w:r>
        <w:rPr>
          <w:rFonts w:ascii="Times New Roman;serif" w:hAnsi="Times New Roman;serif"/>
          <w:color w:val="000000"/>
        </w:rPr>
        <w:t xml:space="preserve"> - </w:t>
      </w:r>
      <w:proofErr w:type="spellStart"/>
      <w:r>
        <w:rPr>
          <w:rFonts w:ascii="Times New Roman;serif" w:hAnsi="Times New Roman;serif"/>
          <w:color w:val="000000"/>
        </w:rPr>
        <w:t>Acoustic</w:t>
      </w:r>
      <w:proofErr w:type="spellEnd"/>
      <w:r>
        <w:rPr>
          <w:rFonts w:ascii="Times New Roman;serif" w:hAnsi="Times New Roman;serif"/>
          <w:color w:val="000000"/>
        </w:rPr>
        <w:t xml:space="preserve"> </w:t>
      </w:r>
      <w:proofErr w:type="spellStart"/>
      <w:r>
        <w:rPr>
          <w:rFonts w:ascii="Times New Roman;serif" w:hAnsi="Times New Roman;serif"/>
          <w:color w:val="000000"/>
        </w:rPr>
        <w:t>Ocean</w:t>
      </w:r>
      <w:proofErr w:type="spellEnd"/>
      <w:r>
        <w:rPr>
          <w:rFonts w:ascii="Times New Roman;serif" w:hAnsi="Times New Roman;serif"/>
          <w:color w:val="000000"/>
        </w:rPr>
        <w:t xml:space="preserve">, </w:t>
      </w:r>
      <w:hyperlink r:id="rId15">
        <w:r>
          <w:rPr>
            <w:rStyle w:val="Hiperhivatkozs"/>
            <w:rFonts w:ascii="Times New Roman;serif" w:hAnsi="Times New Roman;serif"/>
            <w:color w:val="0563C1"/>
          </w:rPr>
          <w:t>https://vimeo.com/291492239</w:t>
        </w:r>
      </w:hyperlink>
      <w:r>
        <w:rPr>
          <w:color w:val="000000"/>
        </w:rPr>
        <w:t> </w:t>
      </w:r>
    </w:p>
    <w:p w:rsidR="00355A0D" w:rsidRDefault="00355A0D"/>
    <w:p w:rsidR="00355A0D" w:rsidRDefault="00355A0D"/>
    <w:p w:rsidR="00355A0D" w:rsidRDefault="00BC3392">
      <w:pPr>
        <w:rPr>
          <w:b/>
          <w:bCs/>
        </w:rPr>
      </w:pPr>
      <w:r>
        <w:rPr>
          <w:b/>
          <w:bCs/>
        </w:rPr>
        <w:t>4. Kelet-Európa művészete az 1990-es évektől a kulturális identitás tükrében</w:t>
      </w:r>
    </w:p>
    <w:p w:rsidR="00355A0D" w:rsidRDefault="00355A0D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>a. 1990-2008</w:t>
      </w:r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  <w:proofErr w:type="spellStart"/>
      <w:r>
        <w:rPr>
          <w:rFonts w:ascii="Times New Roman;serif" w:hAnsi="Times New Roman;serif"/>
          <w:color w:val="000000"/>
        </w:rPr>
        <w:t>b.</w:t>
      </w:r>
      <w:proofErr w:type="spellEnd"/>
      <w:r>
        <w:rPr>
          <w:rFonts w:ascii="Times New Roman;serif" w:hAnsi="Times New Roman;serif"/>
          <w:color w:val="000000"/>
        </w:rPr>
        <w:t xml:space="preserve"> 2000-es évektől napjainkig</w:t>
      </w:r>
    </w:p>
    <w:p w:rsidR="00355A0D" w:rsidRDefault="00355A0D">
      <w:pPr>
        <w:pStyle w:val="Szvegtrzs"/>
      </w:pPr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>Aspektusok: elméleti szempontok; kurátori megközelítések; műelemzés</w:t>
      </w:r>
    </w:p>
    <w:p w:rsidR="00355A0D" w:rsidRDefault="00355A0D">
      <w:pPr>
        <w:pStyle w:val="Szvegtrzs"/>
      </w:pPr>
    </w:p>
    <w:p w:rsidR="00355A0D" w:rsidRDefault="00BC3392">
      <w:pPr>
        <w:rPr>
          <w:u w:val="single"/>
        </w:rPr>
      </w:pPr>
      <w:r>
        <w:rPr>
          <w:u w:val="single"/>
        </w:rPr>
        <w:t>Javasolt irodalom:</w:t>
      </w:r>
    </w:p>
    <w:p w:rsidR="00355A0D" w:rsidRDefault="00355A0D">
      <w:pPr>
        <w:pStyle w:val="Szvegtrzs"/>
        <w:spacing w:after="0" w:line="288" w:lineRule="auto"/>
        <w:rPr>
          <w:rFonts w:ascii="Times New Roman;serif" w:hAnsi="Times New Roman;serif"/>
          <w:color w:val="000000"/>
          <w:sz w:val="20"/>
          <w:shd w:val="clear" w:color="auto" w:fill="FFFFFF"/>
        </w:rPr>
      </w:pPr>
    </w:p>
    <w:p w:rsidR="00355A0D" w:rsidRDefault="00BC3392">
      <w:r>
        <w:t xml:space="preserve">András Edit: </w:t>
      </w:r>
      <w:r>
        <w:t>Fájdalmas búcsú a modernizmustól. Az átmenet időszakának tervei, valamint a Kinek kell az új paradigma? Új nyugati kritikai elmélet – régi keleti műkritikai gyakorlat. in: András Edit: Kulturális átöltözés, Argumentum, (2009). 13-20. old. 21-30.</w:t>
      </w:r>
    </w:p>
    <w:p w:rsidR="00355A0D" w:rsidRDefault="00355A0D"/>
    <w:p w:rsidR="00355A0D" w:rsidRDefault="00BC3392">
      <w:r>
        <w:t>András Ed</w:t>
      </w:r>
      <w:r>
        <w:t xml:space="preserve">it Orientációváltások a közép-kelet-európai művészetelméletben 1989 után Nemzeti, regionális vagy globális művészettörténet (a posztszocializmus, posztkolonializmus vagy </w:t>
      </w:r>
      <w:proofErr w:type="spellStart"/>
      <w:r>
        <w:t>dekolonialitás</w:t>
      </w:r>
      <w:proofErr w:type="spellEnd"/>
      <w:r>
        <w:t xml:space="preserve"> jegyében)? Ars Hungarica - 43. évf. 4. sz. (2017.) pp 395-405</w:t>
      </w:r>
    </w:p>
    <w:p w:rsidR="00355A0D" w:rsidRDefault="00BC3392">
      <w:hyperlink r:id="rId16">
        <w:r>
          <w:rPr>
            <w:rStyle w:val="Hiperhivatkozs"/>
          </w:rPr>
          <w:t>http://epa.oszk.hu/01600/01615/00010/pdf/EPA01615_ars_hungarica_2017_4_395-406.pdf</w:t>
        </w:r>
      </w:hyperlink>
    </w:p>
    <w:p w:rsidR="00355A0D" w:rsidRDefault="00355A0D"/>
    <w:p w:rsidR="00355A0D" w:rsidRDefault="00BC3392">
      <w:r>
        <w:t xml:space="preserve">András Edit: Horizontális </w:t>
      </w:r>
      <w:proofErr w:type="gramStart"/>
      <w:r>
        <w:t>művészettörténet in</w:t>
      </w:r>
      <w:proofErr w:type="gramEnd"/>
      <w:r>
        <w:t>: Határsértő képzelet. Kortárs műv</w:t>
      </w:r>
      <w:r>
        <w:t>észet és kritikai elmélet Európa keleti felén, BKMI, ELKT, Budapest, 2023. 41-54. old. </w:t>
      </w:r>
    </w:p>
    <w:p w:rsidR="00355A0D" w:rsidRDefault="00355A0D"/>
    <w:p w:rsidR="00355A0D" w:rsidRDefault="00BC3392">
      <w:r>
        <w:lastRenderedPageBreak/>
        <w:t xml:space="preserve">Zdenka </w:t>
      </w:r>
      <w:proofErr w:type="spellStart"/>
      <w:r>
        <w:t>Badovinac</w:t>
      </w:r>
      <w:proofErr w:type="spellEnd"/>
      <w:r>
        <w:t xml:space="preserve">: </w:t>
      </w:r>
      <w:proofErr w:type="spellStart"/>
      <w:r>
        <w:t>Interrupted</w:t>
      </w:r>
      <w:proofErr w:type="spellEnd"/>
      <w:r>
        <w:t xml:space="preserve"> </w:t>
      </w:r>
      <w:proofErr w:type="spellStart"/>
      <w:r>
        <w:t>Histories</w:t>
      </w:r>
      <w:proofErr w:type="spellEnd"/>
      <w:r>
        <w:t xml:space="preserve">. In: </w:t>
      </w:r>
      <w:proofErr w:type="spellStart"/>
      <w:r>
        <w:t>Ana</w:t>
      </w:r>
      <w:proofErr w:type="spellEnd"/>
      <w:r>
        <w:t xml:space="preserve"> </w:t>
      </w:r>
      <w:proofErr w:type="spellStart"/>
      <w:r>
        <w:t>Janevski</w:t>
      </w:r>
      <w:proofErr w:type="spellEnd"/>
      <w:r>
        <w:t xml:space="preserve"> and </w:t>
      </w:r>
      <w:proofErr w:type="spellStart"/>
      <w:r>
        <w:t>Roxana</w:t>
      </w:r>
      <w:proofErr w:type="spellEnd"/>
      <w:r>
        <w:t xml:space="preserve"> </w:t>
      </w:r>
      <w:proofErr w:type="spellStart"/>
      <w:r>
        <w:t>Marcoci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Ksenia</w:t>
      </w:r>
      <w:proofErr w:type="spellEnd"/>
      <w:r>
        <w:t xml:space="preserve"> </w:t>
      </w:r>
      <w:proofErr w:type="spellStart"/>
      <w:r>
        <w:t>Nouril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): Art and </w:t>
      </w:r>
      <w:proofErr w:type="spellStart"/>
      <w:r>
        <w:t>Theory</w:t>
      </w:r>
      <w:proofErr w:type="spellEnd"/>
      <w:r>
        <w:t xml:space="preserve"> of Post-1989. </w:t>
      </w:r>
      <w:proofErr w:type="spellStart"/>
      <w:r>
        <w:t>Central</w:t>
      </w:r>
      <w:proofErr w:type="spellEnd"/>
      <w:r>
        <w:t xml:space="preserve"> and </w:t>
      </w:r>
      <w:proofErr w:type="spellStart"/>
      <w:r>
        <w:t>Eastern</w:t>
      </w:r>
      <w:proofErr w:type="spellEnd"/>
      <w:r>
        <w:t xml:space="preserve"> Europe: A </w:t>
      </w:r>
      <w:proofErr w:type="spellStart"/>
      <w:r>
        <w:t>Criti</w:t>
      </w:r>
      <w:r>
        <w:t>cal</w:t>
      </w:r>
      <w:proofErr w:type="spellEnd"/>
      <w:r>
        <w:t xml:space="preserve"> </w:t>
      </w:r>
      <w:proofErr w:type="spellStart"/>
      <w:r>
        <w:t>Anthology</w:t>
      </w:r>
      <w:proofErr w:type="spellEnd"/>
      <w:r>
        <w:t xml:space="preserve">. </w:t>
      </w:r>
      <w:proofErr w:type="spellStart"/>
      <w:r>
        <w:t>MoMA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. </w:t>
      </w:r>
      <w:proofErr w:type="spellStart"/>
      <w:r>
        <w:t>Duke</w:t>
      </w:r>
      <w:proofErr w:type="spellEnd"/>
      <w:r>
        <w:t xml:space="preserve"> University Press </w:t>
      </w:r>
      <w:proofErr w:type="spellStart"/>
      <w:r>
        <w:t>Books</w:t>
      </w:r>
      <w:proofErr w:type="spellEnd"/>
      <w:r>
        <w:t>, 2018. 143-146. old.</w:t>
      </w:r>
    </w:p>
    <w:p w:rsidR="00355A0D" w:rsidRDefault="00355A0D"/>
    <w:p w:rsidR="00355A0D" w:rsidRDefault="00BC3392">
      <w:r>
        <w:t xml:space="preserve">Maja and </w:t>
      </w:r>
      <w:proofErr w:type="spellStart"/>
      <w:r>
        <w:t>Reuben</w:t>
      </w:r>
      <w:proofErr w:type="spellEnd"/>
      <w:r>
        <w:t xml:space="preserve"> </w:t>
      </w:r>
      <w:proofErr w:type="spellStart"/>
      <w:r>
        <w:t>Fowkes</w:t>
      </w:r>
      <w:proofErr w:type="spellEnd"/>
      <w:r>
        <w:t xml:space="preserve">: </w:t>
      </w:r>
      <w:proofErr w:type="spellStart"/>
      <w:r>
        <w:t>History</w:t>
      </w:r>
      <w:proofErr w:type="spellEnd"/>
      <w:r>
        <w:t xml:space="preserve"> of Art </w:t>
      </w:r>
      <w:proofErr w:type="spellStart"/>
      <w:r>
        <w:t>History</w:t>
      </w:r>
      <w:proofErr w:type="spellEnd"/>
      <w:r>
        <w:t xml:space="preserve"> in </w:t>
      </w:r>
      <w:proofErr w:type="spellStart"/>
      <w:r>
        <w:t>Central</w:t>
      </w:r>
      <w:proofErr w:type="spellEnd"/>
      <w:r>
        <w:t xml:space="preserve">, </w:t>
      </w:r>
      <w:proofErr w:type="spellStart"/>
      <w:r>
        <w:t>Eastern</w:t>
      </w:r>
      <w:proofErr w:type="spellEnd"/>
      <w:r>
        <w:t xml:space="preserve">, and </w:t>
      </w:r>
      <w:proofErr w:type="spellStart"/>
      <w:r>
        <w:t>Southeastern</w:t>
      </w:r>
      <w:proofErr w:type="spellEnd"/>
      <w:r>
        <w:t xml:space="preserve"> Europe: The Post-National in </w:t>
      </w:r>
      <w:proofErr w:type="spellStart"/>
      <w:r>
        <w:t>East</w:t>
      </w:r>
      <w:proofErr w:type="spellEnd"/>
      <w:r>
        <w:t xml:space="preserve"> European Art,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Socialist</w:t>
      </w:r>
      <w:proofErr w:type="spellEnd"/>
      <w:r>
        <w:t xml:space="preserve"> </w:t>
      </w:r>
      <w:proofErr w:type="spellStart"/>
      <w:r>
        <w:t>Internationalism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Transnational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In: </w:t>
      </w:r>
      <w:proofErr w:type="spellStart"/>
      <w:r>
        <w:t>Ana</w:t>
      </w:r>
      <w:proofErr w:type="spellEnd"/>
      <w:r>
        <w:t xml:space="preserve"> </w:t>
      </w:r>
      <w:proofErr w:type="spellStart"/>
      <w:r>
        <w:t>Janevski</w:t>
      </w:r>
      <w:proofErr w:type="spellEnd"/>
      <w:r>
        <w:t xml:space="preserve"> and </w:t>
      </w:r>
      <w:proofErr w:type="spellStart"/>
      <w:r>
        <w:t>Roxana</w:t>
      </w:r>
      <w:proofErr w:type="spellEnd"/>
      <w:r>
        <w:t xml:space="preserve"> </w:t>
      </w:r>
      <w:proofErr w:type="spellStart"/>
      <w:r>
        <w:t>Marcoci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Ksenia</w:t>
      </w:r>
      <w:proofErr w:type="spellEnd"/>
      <w:r>
        <w:t xml:space="preserve"> </w:t>
      </w:r>
      <w:proofErr w:type="spellStart"/>
      <w:r>
        <w:t>Nouril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): Art and </w:t>
      </w:r>
      <w:proofErr w:type="spellStart"/>
      <w:r>
        <w:t>Theory</w:t>
      </w:r>
      <w:proofErr w:type="spellEnd"/>
      <w:r>
        <w:t xml:space="preserve"> of Post-1989 </w:t>
      </w:r>
      <w:proofErr w:type="spellStart"/>
      <w:r>
        <w:t>Central</w:t>
      </w:r>
      <w:proofErr w:type="spellEnd"/>
      <w:r>
        <w:t xml:space="preserve"> and </w:t>
      </w:r>
      <w:proofErr w:type="spellStart"/>
      <w:r>
        <w:t>Eastern</w:t>
      </w:r>
      <w:proofErr w:type="spellEnd"/>
      <w:r>
        <w:t xml:space="preserve"> Europe: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Anthology</w:t>
      </w:r>
      <w:proofErr w:type="spellEnd"/>
      <w:r>
        <w:t xml:space="preserve">. </w:t>
      </w:r>
      <w:proofErr w:type="spellStart"/>
      <w:r>
        <w:t>MoMA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. </w:t>
      </w:r>
      <w:proofErr w:type="spellStart"/>
      <w:r>
        <w:t>Duke</w:t>
      </w:r>
      <w:proofErr w:type="spellEnd"/>
      <w:r>
        <w:t xml:space="preserve"> University Press </w:t>
      </w:r>
      <w:proofErr w:type="spellStart"/>
      <w:r>
        <w:t>Books</w:t>
      </w:r>
      <w:proofErr w:type="spellEnd"/>
      <w:r>
        <w:t>, 2018. pp 366-371.</w:t>
      </w:r>
    </w:p>
    <w:p w:rsidR="00355A0D" w:rsidRDefault="00355A0D"/>
    <w:p w:rsidR="00355A0D" w:rsidRDefault="00BC3392">
      <w:proofErr w:type="spellStart"/>
      <w:r>
        <w:t>Hornyik</w:t>
      </w:r>
      <w:proofErr w:type="spellEnd"/>
      <w:r>
        <w:t xml:space="preserve"> Sándor: (</w:t>
      </w:r>
      <w:r>
        <w:t>Poszt)kommunizmus és (de)kolonizáció. Ars Hungarica 43. évf. 4. sz. (2017) 387–394.</w:t>
      </w:r>
    </w:p>
    <w:p w:rsidR="00355A0D" w:rsidRDefault="00355A0D"/>
    <w:p w:rsidR="00355A0D" w:rsidRDefault="00BC3392">
      <w:proofErr w:type="spellStart"/>
      <w:r>
        <w:t>Piotr</w:t>
      </w:r>
      <w:proofErr w:type="spellEnd"/>
      <w:r>
        <w:t xml:space="preserve"> </w:t>
      </w:r>
      <w:proofErr w:type="spellStart"/>
      <w:r>
        <w:t>Piotrowski</w:t>
      </w:r>
      <w:proofErr w:type="spellEnd"/>
      <w:r>
        <w:t xml:space="preserve"> (2009)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Central‐East</w:t>
      </w:r>
      <w:proofErr w:type="spellEnd"/>
      <w:r>
        <w:t xml:space="preserve"> European </w:t>
      </w:r>
      <w:proofErr w:type="gramStart"/>
      <w:r>
        <w:t>Art?,</w:t>
      </w:r>
      <w:proofErr w:type="gramEnd"/>
      <w:r>
        <w:t xml:space="preserve"> </w:t>
      </w:r>
      <w:proofErr w:type="spellStart"/>
      <w:r>
        <w:t>Third</w:t>
      </w:r>
      <w:proofErr w:type="spellEnd"/>
      <w:r>
        <w:t xml:space="preserve"> Text, 23:1, 5-14,</w:t>
      </w:r>
    </w:p>
    <w:p w:rsidR="00355A0D" w:rsidRDefault="00355A0D"/>
    <w:p w:rsidR="00355A0D" w:rsidRDefault="00BC3392">
      <w:proofErr w:type="spellStart"/>
      <w:r>
        <w:t>Piotrowski</w:t>
      </w:r>
      <w:proofErr w:type="spellEnd"/>
      <w:r>
        <w:t xml:space="preserve">, </w:t>
      </w:r>
      <w:proofErr w:type="spellStart"/>
      <w:r>
        <w:t>Piotr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Shadow</w:t>
      </w:r>
      <w:proofErr w:type="spellEnd"/>
      <w:r>
        <w:t xml:space="preserve"> of </w:t>
      </w:r>
      <w:proofErr w:type="spellStart"/>
      <w:r>
        <w:t>Yalta</w:t>
      </w:r>
      <w:proofErr w:type="spellEnd"/>
      <w:r>
        <w:t xml:space="preserve">: Art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Avant-garde</w:t>
      </w:r>
      <w:proofErr w:type="spellEnd"/>
      <w:r>
        <w:t xml:space="preserve"> i</w:t>
      </w:r>
      <w:r>
        <w:t xml:space="preserve">n </w:t>
      </w:r>
      <w:proofErr w:type="spellStart"/>
      <w:r>
        <w:t>Eastern</w:t>
      </w:r>
      <w:proofErr w:type="spellEnd"/>
      <w:r>
        <w:t xml:space="preserve"> Europe, 1945-1989, London, </w:t>
      </w:r>
      <w:proofErr w:type="spellStart"/>
      <w:r>
        <w:t>Reaktion</w:t>
      </w:r>
      <w:proofErr w:type="spellEnd"/>
      <w:r>
        <w:t xml:space="preserve"> </w:t>
      </w:r>
      <w:proofErr w:type="spellStart"/>
      <w:r>
        <w:t>Books</w:t>
      </w:r>
      <w:proofErr w:type="spellEnd"/>
      <w:r>
        <w:t>, 2009, ISBN: 9781861894380</w:t>
      </w:r>
    </w:p>
    <w:p w:rsidR="00355A0D" w:rsidRDefault="00355A0D"/>
    <w:p w:rsidR="00355A0D" w:rsidRDefault="00BC3392">
      <w:proofErr w:type="spellStart"/>
      <w:r>
        <w:t>Primary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: A </w:t>
      </w:r>
      <w:proofErr w:type="spellStart"/>
      <w:r>
        <w:t>Sourcebook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and </w:t>
      </w:r>
      <w:proofErr w:type="spellStart"/>
      <w:r>
        <w:t>Central</w:t>
      </w:r>
      <w:proofErr w:type="spellEnd"/>
      <w:r>
        <w:t xml:space="preserve"> European Art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1950s., </w:t>
      </w:r>
      <w:proofErr w:type="spellStart"/>
      <w:r>
        <w:t>MoMa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New York (2002), </w:t>
      </w:r>
      <w:proofErr w:type="spellStart"/>
      <w:r>
        <w:t>Eds</w:t>
      </w:r>
      <w:proofErr w:type="spellEnd"/>
      <w:r>
        <w:t xml:space="preserve">. Laura </w:t>
      </w:r>
      <w:proofErr w:type="spellStart"/>
      <w:r>
        <w:t>Hoptman</w:t>
      </w:r>
      <w:proofErr w:type="spellEnd"/>
      <w:r>
        <w:t xml:space="preserve"> and </w:t>
      </w:r>
      <w:proofErr w:type="spellStart"/>
      <w:r>
        <w:t>Tomáš</w:t>
      </w:r>
      <w:proofErr w:type="spellEnd"/>
      <w:r>
        <w:t xml:space="preserve"> </w:t>
      </w:r>
      <w:proofErr w:type="spellStart"/>
      <w:r>
        <w:t>Pospyszil</w:t>
      </w:r>
      <w:proofErr w:type="spellEnd"/>
      <w:r>
        <w:t>. pp.</w:t>
      </w:r>
    </w:p>
    <w:p w:rsidR="00355A0D" w:rsidRDefault="00BC3392">
      <w:r>
        <w:t>345-361</w:t>
      </w:r>
    </w:p>
    <w:p w:rsidR="00355A0D" w:rsidRDefault="00355A0D"/>
    <w:p w:rsidR="00355A0D" w:rsidRDefault="00355A0D"/>
    <w:p w:rsidR="00355A0D" w:rsidRDefault="00BC3392">
      <w:pPr>
        <w:pStyle w:val="Szvegtrzs"/>
        <w:spacing w:after="0" w:line="331" w:lineRule="auto"/>
      </w:pPr>
      <w:r>
        <w:rPr>
          <w:rFonts w:ascii="Times New Roman;serif" w:hAnsi="Times New Roman;serif"/>
          <w:b/>
          <w:color w:val="000000"/>
        </w:rPr>
        <w:t>5. 20</w:t>
      </w:r>
      <w:r>
        <w:rPr>
          <w:rFonts w:ascii="Times New Roman;serif" w:hAnsi="Times New Roman;serif"/>
          <w:b/>
          <w:color w:val="000000"/>
          <w:shd w:val="clear" w:color="auto" w:fill="FFFFFF"/>
        </w:rPr>
        <w:t>. és 21. s</w:t>
      </w:r>
      <w:r>
        <w:rPr>
          <w:rFonts w:ascii="Times New Roman;serif" w:hAnsi="Times New Roman;serif"/>
          <w:b/>
          <w:color w:val="000000"/>
        </w:rPr>
        <w:t>zázadi művészet és a művészetelmélet</w:t>
      </w:r>
      <w:r>
        <w:rPr>
          <w:rFonts w:ascii="Times New Roman;serif" w:hAnsi="Times New Roman;serif"/>
          <w:b/>
          <w:bCs/>
          <w:color w:val="000000"/>
        </w:rPr>
        <w:t xml:space="preserve"> – nemzetközi kritikai iskolák</w:t>
      </w:r>
    </w:p>
    <w:p w:rsidR="00355A0D" w:rsidRDefault="00355A0D">
      <w:pPr>
        <w:pStyle w:val="Szvegtrzs"/>
      </w:pPr>
    </w:p>
    <w:p w:rsidR="00355A0D" w:rsidRDefault="00BC3392">
      <w:pPr>
        <w:pStyle w:val="Szvegtrzs"/>
      </w:pPr>
      <w:r>
        <w:t>a. Elméleti megközelítések</w:t>
      </w:r>
    </w:p>
    <w:p w:rsidR="00355A0D" w:rsidRDefault="00BC3392">
      <w:pPr>
        <w:pStyle w:val="Szvegtrzs"/>
      </w:pPr>
      <w:proofErr w:type="spellStart"/>
      <w:r>
        <w:t>b.</w:t>
      </w:r>
      <w:proofErr w:type="spellEnd"/>
      <w:r>
        <w:t xml:space="preserve"> Műelemzés</w:t>
      </w:r>
    </w:p>
    <w:p w:rsidR="00355A0D" w:rsidRDefault="00355A0D">
      <w:pPr>
        <w:pStyle w:val="Szvegtrzs"/>
      </w:pPr>
    </w:p>
    <w:p w:rsidR="00355A0D" w:rsidRDefault="00BC3392">
      <w:pPr>
        <w:pStyle w:val="Szvegtrzs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 xml:space="preserve">A </w:t>
      </w:r>
      <w:proofErr w:type="spellStart"/>
      <w:r>
        <w:rPr>
          <w:rFonts w:ascii="Times New Roman;serif" w:hAnsi="Times New Roman;serif"/>
          <w:color w:val="000000"/>
        </w:rPr>
        <w:t>b.</w:t>
      </w:r>
      <w:proofErr w:type="spellEnd"/>
      <w:r>
        <w:rPr>
          <w:rFonts w:ascii="Times New Roman;serif" w:hAnsi="Times New Roman;serif"/>
          <w:color w:val="000000"/>
        </w:rPr>
        <w:t xml:space="preserve"> pont esetében a hallgató javasolhat a védést megelőzően műveket, amelyeket azután a bizottság elbírál és jóváhagy. A műveket prezentáció formájában kell bemutatni; maximum 5 percben (rövid leírás, adekvát elemzési szempontok, vonatkozó elméletek), ame</w:t>
      </w:r>
      <w:r>
        <w:rPr>
          <w:rFonts w:ascii="Times New Roman;serif" w:hAnsi="Times New Roman;serif"/>
          <w:color w:val="000000"/>
        </w:rPr>
        <w:t>lyet követően a bizottság kérdez.</w:t>
      </w:r>
    </w:p>
    <w:p w:rsidR="00355A0D" w:rsidRDefault="00355A0D">
      <w:pPr>
        <w:pStyle w:val="Szvegtrzs"/>
      </w:pPr>
      <w:bookmarkStart w:id="1" w:name="_GoBack"/>
      <w:bookmarkEnd w:id="1"/>
    </w:p>
    <w:p w:rsidR="00355A0D" w:rsidRDefault="00BC3392">
      <w:pPr>
        <w:pStyle w:val="Szvegtrzs"/>
        <w:spacing w:after="0" w:line="331" w:lineRule="auto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>Aspektusok: elméleti irányzatok, műelemzés</w:t>
      </w:r>
    </w:p>
    <w:p w:rsidR="00355A0D" w:rsidRDefault="00355A0D">
      <w:pPr>
        <w:pStyle w:val="Szvegtrzs"/>
      </w:pPr>
    </w:p>
    <w:p w:rsidR="00355A0D" w:rsidRDefault="00BC3392">
      <w:r>
        <w:t xml:space="preserve">Bennett, Tony: </w:t>
      </w:r>
      <w:proofErr w:type="spellStart"/>
      <w:r>
        <w:t>Exhibition</w:t>
      </w:r>
      <w:proofErr w:type="spellEnd"/>
      <w:r>
        <w:t xml:space="preserve">, </w:t>
      </w:r>
      <w:proofErr w:type="spellStart"/>
      <w:r>
        <w:t>Truth</w:t>
      </w:r>
      <w:proofErr w:type="spellEnd"/>
      <w:r>
        <w:t xml:space="preserve">, </w:t>
      </w:r>
      <w:proofErr w:type="spellStart"/>
      <w:r>
        <w:t>Power</w:t>
      </w:r>
      <w:proofErr w:type="spellEnd"/>
      <w:r>
        <w:t xml:space="preserve">: </w:t>
      </w:r>
      <w:proofErr w:type="spellStart"/>
      <w:r>
        <w:t>Reconsidering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Exhibitionary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, In: The </w:t>
      </w:r>
      <w:proofErr w:type="spellStart"/>
      <w:r>
        <w:t>documenta</w:t>
      </w:r>
      <w:proofErr w:type="spellEnd"/>
      <w:r>
        <w:t xml:space="preserve"> 14 </w:t>
      </w:r>
      <w:proofErr w:type="spellStart"/>
      <w:r>
        <w:t>Reader</w:t>
      </w:r>
      <w:proofErr w:type="spellEnd"/>
      <w:r>
        <w:t xml:space="preserve">, szerk. </w:t>
      </w:r>
      <w:proofErr w:type="spellStart"/>
      <w:r>
        <w:t>Quinn</w:t>
      </w:r>
      <w:proofErr w:type="spellEnd"/>
      <w:r>
        <w:t xml:space="preserve"> </w:t>
      </w:r>
      <w:proofErr w:type="spellStart"/>
      <w:r>
        <w:t>Latimer</w:t>
      </w:r>
      <w:proofErr w:type="spellEnd"/>
      <w:r>
        <w:t xml:space="preserve"> és Adam </w:t>
      </w:r>
      <w:proofErr w:type="spellStart"/>
      <w:r>
        <w:t>Szymczyk</w:t>
      </w:r>
      <w:proofErr w:type="spellEnd"/>
      <w:r>
        <w:t xml:space="preserve">, </w:t>
      </w:r>
      <w:proofErr w:type="spellStart"/>
      <w:r>
        <w:t>Prestel</w:t>
      </w:r>
      <w:proofErr w:type="spellEnd"/>
      <w:r>
        <w:t>, 2017. pp. 342-352</w:t>
      </w:r>
      <w:r>
        <w:t>.</w:t>
      </w:r>
    </w:p>
    <w:p w:rsidR="00355A0D" w:rsidRDefault="00BC3392">
      <w:r>
        <w:rPr>
          <w:rStyle w:val="Hiperhivatkozs"/>
        </w:rPr>
        <w:t>https://www.documenta14.de/en/publications/15731/the-documenta-14-reader</w:t>
      </w:r>
    </w:p>
    <w:p w:rsidR="00355A0D" w:rsidRDefault="00355A0D"/>
    <w:p w:rsidR="00355A0D" w:rsidRDefault="00BC3392">
      <w:r>
        <w:t xml:space="preserve">Bennett, </w:t>
      </w:r>
      <w:proofErr w:type="gramStart"/>
      <w:r>
        <w:t>Tony :</w:t>
      </w:r>
      <w:proofErr w:type="gramEnd"/>
      <w:r>
        <w:t xml:space="preserve"> A kiállítás komplexum, </w:t>
      </w:r>
      <w:hyperlink r:id="rId17">
        <w:r>
          <w:rPr>
            <w:rStyle w:val="Hiperhivatkozs"/>
          </w:rPr>
          <w:t>https://mke.hu/res/3_szoveggyujtemenytt_0406_0518.pdf</w:t>
        </w:r>
      </w:hyperlink>
      <w:r>
        <w:t xml:space="preserve">.  BENNETT, </w:t>
      </w:r>
      <w:r>
        <w:t xml:space="preserve">Tony: Museum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sphere</w:t>
      </w:r>
      <w:proofErr w:type="spellEnd"/>
      <w:r>
        <w:t xml:space="preserve"> In. T. Bennett: The </w:t>
      </w:r>
      <w:proofErr w:type="spellStart"/>
      <w:r>
        <w:t>Birth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Museum: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Theory</w:t>
      </w:r>
      <w:proofErr w:type="spellEnd"/>
      <w:r>
        <w:t xml:space="preserve">, </w:t>
      </w:r>
      <w:proofErr w:type="spellStart"/>
      <w:r>
        <w:t>Politics</w:t>
      </w:r>
      <w:proofErr w:type="spellEnd"/>
      <w:r>
        <w:t xml:space="preserve"> (</w:t>
      </w:r>
      <w:proofErr w:type="spellStart"/>
      <w:r>
        <w:t>Culture</w:t>
      </w:r>
      <w:proofErr w:type="spellEnd"/>
      <w:r>
        <w:t xml:space="preserve">: Policy and </w:t>
      </w:r>
      <w:proofErr w:type="spellStart"/>
      <w:r>
        <w:t>Politics</w:t>
      </w:r>
      <w:proofErr w:type="spellEnd"/>
      <w:r>
        <w:t>) (</w:t>
      </w:r>
      <w:proofErr w:type="spellStart"/>
      <w:r>
        <w:t>Routledge</w:t>
      </w:r>
      <w:proofErr w:type="spellEnd"/>
      <w:r>
        <w:t>, 1995) pp. 25-33.</w:t>
      </w:r>
    </w:p>
    <w:p w:rsidR="00355A0D" w:rsidRDefault="00355A0D"/>
    <w:p w:rsidR="00355A0D" w:rsidRDefault="00BC3392">
      <w:proofErr w:type="spellStart"/>
      <w:r>
        <w:t>Bourdieu</w:t>
      </w:r>
      <w:proofErr w:type="spellEnd"/>
      <w:r>
        <w:t>, Pierre, „A tiszta esztétika történeti genezise”. In Változó művészetfogalom.  Kijár</w:t>
      </w:r>
      <w:r>
        <w:t>at Kiadó 2001.</w:t>
      </w:r>
    </w:p>
    <w:p w:rsidR="00355A0D" w:rsidRDefault="00355A0D"/>
    <w:p w:rsidR="00355A0D" w:rsidRDefault="00BC3392">
      <w:r>
        <w:lastRenderedPageBreak/>
        <w:t>Foucault, Michel: A szubjektum és a hatalom. In. KIS A. A. - KOVÁCS S. - ODORICS F. (Szerk.): Testes könyv II. (</w:t>
      </w:r>
      <w:proofErr w:type="spellStart"/>
      <w:r>
        <w:t>Ictus</w:t>
      </w:r>
      <w:proofErr w:type="spellEnd"/>
      <w:r>
        <w:t>-JATE Irodalomelméleti Csoport, Szeged, 1997) pp. 267-293.,</w:t>
      </w:r>
    </w:p>
    <w:p w:rsidR="00355A0D" w:rsidRDefault="00355A0D"/>
    <w:p w:rsidR="00355A0D" w:rsidRDefault="00BC3392">
      <w:r>
        <w:t>Foucault, Michel, A tudás archeológiája, Bevezető, Bp., Atlant</w:t>
      </w:r>
      <w:r>
        <w:t>isz, pp 7-27.</w:t>
      </w:r>
    </w:p>
    <w:p w:rsidR="00355A0D" w:rsidRDefault="00BC3392">
      <w:r>
        <w:t xml:space="preserve">Larry </w:t>
      </w:r>
      <w:proofErr w:type="spellStart"/>
      <w:r>
        <w:t>Shiner</w:t>
      </w:r>
      <w:proofErr w:type="spellEnd"/>
      <w:r>
        <w:t xml:space="preserve">: The </w:t>
      </w:r>
      <w:proofErr w:type="spellStart"/>
      <w:r>
        <w:t>Invention</w:t>
      </w:r>
      <w:proofErr w:type="spellEnd"/>
      <w:r>
        <w:t xml:space="preserve"> of Art: A </w:t>
      </w:r>
      <w:proofErr w:type="spellStart"/>
      <w:r>
        <w:t>Cultural</w:t>
      </w:r>
      <w:proofErr w:type="spellEnd"/>
      <w:r>
        <w:t xml:space="preserve"> </w:t>
      </w:r>
      <w:proofErr w:type="spellStart"/>
      <w:proofErr w:type="gramStart"/>
      <w:r>
        <w:t>History</w:t>
      </w:r>
      <w:proofErr w:type="spellEnd"/>
      <w:r>
        <w:t xml:space="preserve"> .</w:t>
      </w:r>
      <w:proofErr w:type="gramEnd"/>
      <w:r>
        <w:t xml:space="preserve"> University of Chicago Press, 2001.</w:t>
      </w:r>
    </w:p>
    <w:p w:rsidR="00355A0D" w:rsidRDefault="00355A0D"/>
    <w:p w:rsidR="00355A0D" w:rsidRDefault="00BC3392">
      <w:r>
        <w:t>Hall, Stuart: A kulturális identitásról. In. FEISCHMIDT Margit (Szerk.): Multikulturalizmus (Láthatatlan Kollégium-Osiris, Budapest 1997) pp. 60-85.</w:t>
      </w:r>
    </w:p>
    <w:p w:rsidR="00355A0D" w:rsidRDefault="00355A0D"/>
    <w:p w:rsidR="00355A0D" w:rsidRDefault="00BC3392">
      <w:proofErr w:type="spellStart"/>
      <w:r>
        <w:t>Lacan</w:t>
      </w:r>
      <w:proofErr w:type="spellEnd"/>
      <w:r>
        <w:t>, Jacques: A tükör-</w:t>
      </w:r>
      <w:proofErr w:type="gramStart"/>
      <w:r>
        <w:t>stádium</w:t>
      </w:r>
      <w:proofErr w:type="gramEnd"/>
      <w:r>
        <w:t xml:space="preserve"> mint az én funkciójának kialakítója Ford. Erdélyi Ildikó és </w:t>
      </w:r>
      <w:proofErr w:type="spellStart"/>
      <w:r>
        <w:t>Füzesséry</w:t>
      </w:r>
      <w:proofErr w:type="spellEnd"/>
      <w:r>
        <w:t xml:space="preserve"> Éva In. </w:t>
      </w:r>
      <w:proofErr w:type="spellStart"/>
      <w:r>
        <w:t>Thalassa</w:t>
      </w:r>
      <w:proofErr w:type="spellEnd"/>
      <w:r>
        <w:t xml:space="preserve"> (1993/4. évf. 2. sz.) pp. 5-11.,</w:t>
      </w:r>
    </w:p>
    <w:p w:rsidR="00355A0D" w:rsidRDefault="00355A0D"/>
    <w:p w:rsidR="00355A0D" w:rsidRDefault="00BC3392">
      <w:r>
        <w:t>Lyotard, Jean-François: Mi a posztmodern? In. Nagyvilág (1988/3-4.) pp. 419-426.</w:t>
      </w:r>
    </w:p>
    <w:p w:rsidR="00355A0D" w:rsidRDefault="00355A0D"/>
    <w:p w:rsidR="00355A0D" w:rsidRDefault="00BC3392">
      <w:proofErr w:type="spellStart"/>
      <w:r>
        <w:t>Mirzoeff</w:t>
      </w:r>
      <w:proofErr w:type="spellEnd"/>
      <w:r>
        <w:t xml:space="preserve">, Nicholas. </w:t>
      </w:r>
      <w:r>
        <w:t>Mi a vizuális kultúra? In Ex-</w:t>
      </w:r>
      <w:proofErr w:type="spellStart"/>
      <w:proofErr w:type="gramStart"/>
      <w:r>
        <w:t>symposion</w:t>
      </w:r>
      <w:proofErr w:type="spellEnd"/>
      <w:r>
        <w:t xml:space="preserve">  2000.</w:t>
      </w:r>
      <w:proofErr w:type="gramEnd"/>
      <w:r>
        <w:t xml:space="preserve"> 32.-33. szám</w:t>
      </w:r>
    </w:p>
    <w:p w:rsidR="00355A0D" w:rsidRDefault="00355A0D"/>
    <w:p w:rsidR="00355A0D" w:rsidRDefault="00BC3392">
      <w:r>
        <w:t xml:space="preserve">Mitchell. W. J. T. „Mi a kép?” In Kép, </w:t>
      </w:r>
      <w:proofErr w:type="gramStart"/>
      <w:r>
        <w:t>fenomén ,</w:t>
      </w:r>
      <w:proofErr w:type="gramEnd"/>
      <w:r>
        <w:t xml:space="preserve"> valóság. Kijárat Kiadó 1997. 338-370.</w:t>
      </w:r>
    </w:p>
    <w:p w:rsidR="00355A0D" w:rsidRDefault="00355A0D"/>
    <w:p w:rsidR="00355A0D" w:rsidRDefault="00BC3392">
      <w:proofErr w:type="spellStart"/>
      <w:r>
        <w:t>Mulvey</w:t>
      </w:r>
      <w:proofErr w:type="spellEnd"/>
      <w:r>
        <w:t xml:space="preserve">, Laura: Vizuális öröm és narratív film In: KisAttila </w:t>
      </w:r>
      <w:proofErr w:type="spellStart"/>
      <w:r>
        <w:t>Atilla</w:t>
      </w:r>
      <w:proofErr w:type="spellEnd"/>
      <w:r>
        <w:t xml:space="preserve"> - Kovács Sándor – </w:t>
      </w:r>
      <w:proofErr w:type="spellStart"/>
      <w:r>
        <w:t>Odorics</w:t>
      </w:r>
      <w:proofErr w:type="spellEnd"/>
      <w:r>
        <w:t xml:space="preserve"> Ferenc (Szerk.)</w:t>
      </w:r>
      <w:r>
        <w:t xml:space="preserve"> Testes könyv II. (</w:t>
      </w:r>
      <w:proofErr w:type="spellStart"/>
      <w:r>
        <w:t>Ictus</w:t>
      </w:r>
      <w:proofErr w:type="spellEnd"/>
      <w:r>
        <w:t xml:space="preserve"> Kiadó és JATE Irodalomelméleti Csoport, Szeged, 1997) pp. 560-568Mulvey, Vizuális élvezet és az elbeszélő film</w:t>
      </w:r>
    </w:p>
    <w:p w:rsidR="00355A0D" w:rsidRDefault="00355A0D"/>
    <w:p w:rsidR="00355A0D" w:rsidRDefault="00BC3392">
      <w:proofErr w:type="spellStart"/>
      <w:r>
        <w:t>Sutyák</w:t>
      </w:r>
      <w:proofErr w:type="spellEnd"/>
      <w:r>
        <w:t xml:space="preserve"> Tibor: Foucault in Média- és kultúratudomány. Kézikönyv, </w:t>
      </w:r>
      <w:proofErr w:type="spellStart"/>
      <w:r>
        <w:t>Kricsfalusi</w:t>
      </w:r>
      <w:proofErr w:type="spellEnd"/>
      <w:r>
        <w:t xml:space="preserve"> Beatrix - Kulcsár Szabó Ernő – Molnár Gábor</w:t>
      </w:r>
      <w:r>
        <w:t xml:space="preserve"> Tamás - Tamás Ábel (szerk.), Ráció, Budapest, 2018, 405-413.</w:t>
      </w:r>
    </w:p>
    <w:p w:rsidR="00355A0D" w:rsidRDefault="00355A0D"/>
    <w:p w:rsidR="00355A0D" w:rsidRDefault="00BC3392">
      <w:r>
        <w:t xml:space="preserve">Varga Tünde: Bennett,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Society, A kultúra-komplexum fogalma, in: Média- és kultúratudomány. Kézikönyv, </w:t>
      </w:r>
      <w:proofErr w:type="spellStart"/>
      <w:r>
        <w:t>Kricsfalusi</w:t>
      </w:r>
      <w:proofErr w:type="spellEnd"/>
      <w:r>
        <w:t xml:space="preserve"> Beatrix - Kulcsár Szabó Ernő – Molnár Gábor Tamás - Tam</w:t>
      </w:r>
      <w:r>
        <w:t>ás Ábel (szerk.), Ráció, Budapest, 2018.</w:t>
      </w:r>
    </w:p>
    <w:p w:rsidR="00355A0D" w:rsidRDefault="00355A0D"/>
    <w:p w:rsidR="00355A0D" w:rsidRDefault="00BC3392">
      <w:r>
        <w:t>Williams, Raymond: A kultúra elemzése In. Wessely Anna (Szerk.): A kultúra szociológiája Osiris, Bp. 1998.</w:t>
      </w:r>
    </w:p>
    <w:p w:rsidR="00355A0D" w:rsidRDefault="00355A0D"/>
    <w:p w:rsidR="00355A0D" w:rsidRDefault="00BC3392">
      <w:pPr>
        <w:pStyle w:val="Szvegtrzs"/>
        <w:spacing w:after="0" w:line="288" w:lineRule="auto"/>
      </w:pPr>
      <w:r>
        <w:rPr>
          <w:rFonts w:ascii="Times New Roman;serif" w:hAnsi="Times New Roman;serif"/>
          <w:color w:val="000000"/>
          <w:u w:val="single"/>
        </w:rPr>
        <w:t>Lehetséges példák a műelemzésre:</w:t>
      </w:r>
    </w:p>
    <w:p w:rsidR="00355A0D" w:rsidRDefault="00355A0D">
      <w:pPr>
        <w:pStyle w:val="Szvegtrzs"/>
        <w:spacing w:after="0" w:line="288" w:lineRule="auto"/>
        <w:rPr>
          <w:rFonts w:ascii="Times New Roman;serif" w:hAnsi="Times New Roman;serif"/>
          <w:color w:val="000000"/>
          <w:shd w:val="clear" w:color="auto" w:fill="00FFFF"/>
        </w:rPr>
      </w:pPr>
    </w:p>
    <w:p w:rsidR="00355A0D" w:rsidRDefault="00BC3392">
      <w:r>
        <w:t xml:space="preserve">Anne </w:t>
      </w:r>
      <w:proofErr w:type="spellStart"/>
      <w:r>
        <w:t>Imhoff</w:t>
      </w:r>
      <w:proofErr w:type="spellEnd"/>
      <w:r>
        <w:t xml:space="preserve">, Faust 2017 </w:t>
      </w:r>
      <w:hyperlink r:id="rId18">
        <w:r>
          <w:rPr>
            <w:rStyle w:val="Hiperhivatkozs"/>
          </w:rPr>
          <w:t>https://www.youtube.com/watch?v=TCF3buPU670</w:t>
        </w:r>
      </w:hyperlink>
      <w:r>
        <w:t> </w:t>
      </w:r>
    </w:p>
    <w:p w:rsidR="00355A0D" w:rsidRDefault="00BC3392">
      <w:r>
        <w:t xml:space="preserve">Isaac Julian, </w:t>
      </w:r>
      <w:proofErr w:type="spellStart"/>
      <w:r>
        <w:t>Once</w:t>
      </w:r>
      <w:proofErr w:type="spellEnd"/>
      <w:r>
        <w:t xml:space="preserve"> again, </w:t>
      </w:r>
      <w:proofErr w:type="spellStart"/>
      <w:r>
        <w:t>statues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2022 </w:t>
      </w:r>
      <w:hyperlink r:id="rId19">
        <w:r>
          <w:rPr>
            <w:rStyle w:val="Hiperhivatkozs"/>
          </w:rPr>
          <w:t>https://www.youtube.com/watch?v=wOOnZ-RrSBw</w:t>
        </w:r>
      </w:hyperlink>
    </w:p>
    <w:p w:rsidR="00355A0D" w:rsidRDefault="00BC3392">
      <w:proofErr w:type="spellStart"/>
      <w:r>
        <w:t>Zanele</w:t>
      </w:r>
      <w:proofErr w:type="spellEnd"/>
      <w:r>
        <w:t xml:space="preserve"> </w:t>
      </w:r>
      <w:proofErr w:type="spellStart"/>
      <w:r>
        <w:t>Muholi</w:t>
      </w:r>
      <w:proofErr w:type="spellEnd"/>
      <w:r>
        <w:t xml:space="preserve">, </w:t>
      </w:r>
      <w:hyperlink r:id="rId20">
        <w:r>
          <w:rPr>
            <w:rStyle w:val="Hiperhivatkozs"/>
          </w:rPr>
          <w:t>https://www.tate.org.uk/whats-on/tate-modern/zanele-muholi</w:t>
        </w:r>
      </w:hyperlink>
    </w:p>
    <w:p w:rsidR="00355A0D" w:rsidRDefault="00BC3392">
      <w:proofErr w:type="spellStart"/>
      <w:r>
        <w:t>Akomfrah</w:t>
      </w:r>
      <w:proofErr w:type="spellEnd"/>
      <w:r>
        <w:t xml:space="preserve">, </w:t>
      </w:r>
      <w:proofErr w:type="spellStart"/>
      <w:r>
        <w:t>Unfinished</w:t>
      </w:r>
      <w:proofErr w:type="spellEnd"/>
      <w:r>
        <w:t xml:space="preserve"> </w:t>
      </w:r>
      <w:proofErr w:type="spellStart"/>
      <w:r>
        <w:t>Conversation</w:t>
      </w:r>
      <w:proofErr w:type="spellEnd"/>
      <w:r>
        <w:t xml:space="preserve"> </w:t>
      </w:r>
      <w:hyperlink r:id="rId21">
        <w:r>
          <w:rPr>
            <w:rStyle w:val="Hiperhivatkozs"/>
          </w:rPr>
          <w:t>https://www.youtube.com/watch?v=udlvfm93y8Y</w:t>
        </w:r>
      </w:hyperlink>
      <w:r>
        <w:t> </w:t>
      </w:r>
    </w:p>
    <w:p w:rsidR="00355A0D" w:rsidRDefault="00BC3392">
      <w:proofErr w:type="spellStart"/>
      <w:r>
        <w:t>Su</w:t>
      </w:r>
      <w:r>
        <w:t>perflex</w:t>
      </w:r>
      <w:proofErr w:type="spellEnd"/>
      <w:r>
        <w:t xml:space="preserve">: The Financial </w:t>
      </w:r>
      <w:proofErr w:type="spellStart"/>
      <w:r>
        <w:t>Crisis</w:t>
      </w:r>
      <w:proofErr w:type="spellEnd"/>
      <w:r>
        <w:t xml:space="preserve">, I-IV. </w:t>
      </w:r>
      <w:hyperlink r:id="rId22">
        <w:r>
          <w:rPr>
            <w:rStyle w:val="Hiperhivatkozs"/>
          </w:rPr>
          <w:t>https://vimeo.com/19787552</w:t>
        </w:r>
      </w:hyperlink>
      <w:r>
        <w:t> </w:t>
      </w:r>
    </w:p>
    <w:p w:rsidR="00355A0D" w:rsidRDefault="00BC3392">
      <w:proofErr w:type="spellStart"/>
      <w:r>
        <w:t>Omer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, 500 </w:t>
      </w:r>
      <w:proofErr w:type="spellStart"/>
      <w:r>
        <w:t>feet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Best </w:t>
      </w:r>
      <w:hyperlink r:id="rId23">
        <w:r>
          <w:rPr>
            <w:rStyle w:val="Hiperhivatkozs"/>
          </w:rPr>
          <w:t>https://www.youtube.com/watch?v=K-8dW1dg7KY</w:t>
        </w:r>
      </w:hyperlink>
      <w:r>
        <w:t xml:space="preserve"> </w:t>
      </w:r>
    </w:p>
    <w:sectPr w:rsidR="00355A0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0D"/>
    <w:rsid w:val="00355A0D"/>
    <w:rsid w:val="00BC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5A03"/>
  <w15:docId w15:val="{82BB37AF-8202-4778-AE68-BD5D6C1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Cmsor"/>
    <w:next w:val="Szvegtrzs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www.humanactivities.org/en/" TargetMode="External"/><Relationship Id="rId18" Type="http://schemas.openxmlformats.org/officeDocument/2006/relationships/hyperlink" Target="https://www.youtube.com/watch?v=TCF3buPU6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udlvfm93y8Y" TargetMode="External"/><Relationship Id="rId7" Type="http://schemas.openxmlformats.org/officeDocument/2006/relationships/hyperlink" Target="http://fordulat.net/pdf/24/FORDULAT24_T&#193;RSADALMI%20REPRODUKCI&#211;%20AZ%20&#201;LET%20&#218;JRATERMEL&#201;SE%20A%20KAPITALIZMUSBAN_CS&#193;NYI_GAGYI_KER&#201;KGY&#193;RT&#211;.pdf" TargetMode="External"/><Relationship Id="rId12" Type="http://schemas.openxmlformats.org/officeDocument/2006/relationships/hyperlink" Target="https://www.artforum.com/print/202206/chloe-wyma-on-the-milk-of-dreams-88612" TargetMode="External"/><Relationship Id="rId17" Type="http://schemas.openxmlformats.org/officeDocument/2006/relationships/hyperlink" Target="https://mke.hu/res/3_szoveggyujtemenytt_0406_0518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pa.oszk.hu/01600/01615/00010/pdf/EPA01615_ars_hungarica_2017_4_395-406.pdf" TargetMode="External"/><Relationship Id="rId20" Type="http://schemas.openxmlformats.org/officeDocument/2006/relationships/hyperlink" Target="https://www.tate.org.uk/whats-on/tate-modern/zanele-muholi" TargetMode="External"/><Relationship Id="rId1" Type="http://schemas.openxmlformats.org/officeDocument/2006/relationships/styles" Target="styles.xml"/><Relationship Id="rId6" Type="http://schemas.openxmlformats.org/officeDocument/2006/relationships/hyperlink" Target="https://oktatoihalozat.hu/wp-content/uploads/2022/03/hattal_europanak_2_20220308_web.pdf" TargetMode="External"/><Relationship Id="rId11" Type="http://schemas.openxmlformats.org/officeDocument/2006/relationships/hyperlink" Target="http://fordulat.net/pdf/25/FORDULAT25_SALLEH_OKOFEMINIZMUS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beszelo.c3.hu/onlinecikk/a-kulturalis-szfera-helyzete-magyarorszagon" TargetMode="External"/><Relationship Id="rId15" Type="http://schemas.openxmlformats.org/officeDocument/2006/relationships/hyperlink" Target="https://vimeo.com/291492239" TargetMode="External"/><Relationship Id="rId23" Type="http://schemas.openxmlformats.org/officeDocument/2006/relationships/hyperlink" Target="https://www.youtube.com/watch?v=K-8dW1dg7KY" TargetMode="External"/><Relationship Id="rId10" Type="http://schemas.openxmlformats.org/officeDocument/2006/relationships/hyperlink" Target="https://www.mdpi.com/2076-0752/8/3/111" TargetMode="External"/><Relationship Id="rId19" Type="http://schemas.openxmlformats.org/officeDocument/2006/relationships/hyperlink" Target="https://www.youtube.com/watch?v=wOOnZ-RrSBw" TargetMode="External"/><Relationship Id="rId4" Type="http://schemas.openxmlformats.org/officeDocument/2006/relationships/hyperlink" Target="http://aura.c3.hu/walter_benjamin.html" TargetMode="External"/><Relationship Id="rId9" Type="http://schemas.openxmlformats.org/officeDocument/2006/relationships/hyperlink" Target="https://www.academia.edu/89031118/V&#225;r&#243;szoba_Waiting_room_N&#337;i_gy&#243;gy&#237;t&#243;k_&#233;s_p&#225;ciensek_az_orvosl&#225;s_perif&#233;ri&#225;j&#225;n_Women_healers_and_patients_at_the_periphery_of_medicine" TargetMode="External"/><Relationship Id="rId14" Type="http://schemas.openxmlformats.org/officeDocument/2006/relationships/hyperlink" Target="https://balkon.art/home/online-2019/the-great-globe/pavel-sterec-vilem-duha/" TargetMode="External"/><Relationship Id="rId22" Type="http://schemas.openxmlformats.org/officeDocument/2006/relationships/hyperlink" Target="https://vimeo.com/1978755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1573</Words>
  <Characters>10859</Characters>
  <Application>Microsoft Office Word</Application>
  <DocSecurity>0</DocSecurity>
  <Lines>90</Lines>
  <Paragraphs>24</Paragraphs>
  <ScaleCrop>false</ScaleCrop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Fekete Éva</cp:lastModifiedBy>
  <cp:revision>18</cp:revision>
  <dcterms:created xsi:type="dcterms:W3CDTF">2024-01-23T14:53:00Z</dcterms:created>
  <dcterms:modified xsi:type="dcterms:W3CDTF">2024-03-13T10:02:00Z</dcterms:modified>
  <dc:language>hu-HU</dc:language>
</cp:coreProperties>
</file>