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D6217" w14:textId="77777777" w:rsidR="00D04278" w:rsidRPr="00D04278" w:rsidRDefault="00D04278" w:rsidP="00D04278">
      <w:pPr>
        <w:jc w:val="center"/>
        <w:rPr>
          <w:b/>
          <w:caps/>
          <w:sz w:val="24"/>
          <w:szCs w:val="24"/>
        </w:rPr>
      </w:pPr>
      <w:r w:rsidRPr="00D04278">
        <w:rPr>
          <w:b/>
          <w:caps/>
          <w:sz w:val="24"/>
          <w:szCs w:val="24"/>
        </w:rPr>
        <w:t>Site specific art work and interventions in public space</w:t>
      </w:r>
    </w:p>
    <w:p w14:paraId="1578E79F" w14:textId="77777777" w:rsidR="00D04278" w:rsidRDefault="00D04278"/>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8"/>
        <w:gridCol w:w="2230"/>
      </w:tblGrid>
      <w:tr w:rsidR="00885F7B" w:rsidRPr="00D04278" w14:paraId="0740BE6F" w14:textId="77777777" w:rsidTr="00F073D2">
        <w:trPr>
          <w:trHeight w:val="495"/>
        </w:trPr>
        <w:tc>
          <w:tcPr>
            <w:tcW w:w="6808" w:type="dxa"/>
            <w:tcBorders>
              <w:top w:val="single" w:sz="4" w:space="0" w:color="auto"/>
              <w:left w:val="single" w:sz="4" w:space="0" w:color="auto"/>
              <w:right w:val="single" w:sz="4" w:space="0" w:color="auto"/>
            </w:tcBorders>
            <w:shd w:val="clear" w:color="auto" w:fill="auto"/>
            <w:tcMar>
              <w:top w:w="57" w:type="dxa"/>
              <w:bottom w:w="57" w:type="dxa"/>
            </w:tcMar>
          </w:tcPr>
          <w:p w14:paraId="5A5A7B61" w14:textId="77777777" w:rsidR="00885F7B" w:rsidRPr="00D04278" w:rsidRDefault="00885F7B" w:rsidP="008228E3">
            <w:pPr>
              <w:suppressAutoHyphens/>
              <w:jc w:val="both"/>
              <w:rPr>
                <w:b/>
                <w:sz w:val="22"/>
                <w:szCs w:val="22"/>
              </w:rPr>
            </w:pPr>
            <w:r w:rsidRPr="00D04278">
              <w:rPr>
                <w:b/>
                <w:sz w:val="22"/>
                <w:szCs w:val="22"/>
              </w:rPr>
              <w:t>Tantárgy neve</w:t>
            </w:r>
            <w:r w:rsidRPr="00D04278">
              <w:rPr>
                <w:sz w:val="22"/>
                <w:szCs w:val="22"/>
              </w:rPr>
              <w:t>:</w:t>
            </w:r>
            <w:r w:rsidRPr="00D04278">
              <w:rPr>
                <w:b/>
                <w:sz w:val="22"/>
                <w:szCs w:val="22"/>
              </w:rPr>
              <w:t xml:space="preserve"> </w:t>
            </w:r>
            <w:r w:rsidR="008228E3" w:rsidRPr="00D04278">
              <w:rPr>
                <w:b/>
                <w:sz w:val="22"/>
                <w:szCs w:val="22"/>
              </w:rPr>
              <w:t xml:space="preserve">Site </w:t>
            </w:r>
            <w:proofErr w:type="spellStart"/>
            <w:r w:rsidR="008228E3" w:rsidRPr="00D04278">
              <w:rPr>
                <w:b/>
                <w:sz w:val="22"/>
                <w:szCs w:val="22"/>
              </w:rPr>
              <w:t>specific</w:t>
            </w:r>
            <w:proofErr w:type="spellEnd"/>
            <w:r w:rsidR="008228E3" w:rsidRPr="00D04278">
              <w:rPr>
                <w:b/>
                <w:sz w:val="22"/>
                <w:szCs w:val="22"/>
              </w:rPr>
              <w:t xml:space="preserve"> art </w:t>
            </w:r>
            <w:proofErr w:type="spellStart"/>
            <w:r w:rsidR="008228E3" w:rsidRPr="00D04278">
              <w:rPr>
                <w:b/>
                <w:sz w:val="22"/>
                <w:szCs w:val="22"/>
              </w:rPr>
              <w:t>work</w:t>
            </w:r>
            <w:proofErr w:type="spellEnd"/>
            <w:r w:rsidR="008228E3" w:rsidRPr="00D04278">
              <w:rPr>
                <w:b/>
                <w:sz w:val="22"/>
                <w:szCs w:val="22"/>
              </w:rPr>
              <w:t xml:space="preserve"> and </w:t>
            </w:r>
            <w:proofErr w:type="spellStart"/>
            <w:r w:rsidR="008228E3" w:rsidRPr="00D04278">
              <w:rPr>
                <w:b/>
                <w:sz w:val="22"/>
                <w:szCs w:val="22"/>
              </w:rPr>
              <w:t>interventions</w:t>
            </w:r>
            <w:proofErr w:type="spellEnd"/>
            <w:r w:rsidR="008228E3" w:rsidRPr="00D04278">
              <w:rPr>
                <w:b/>
                <w:sz w:val="22"/>
                <w:szCs w:val="22"/>
              </w:rPr>
              <w:t xml:space="preserve"> in </w:t>
            </w:r>
            <w:proofErr w:type="spellStart"/>
            <w:r w:rsidR="008228E3" w:rsidRPr="00D04278">
              <w:rPr>
                <w:b/>
                <w:sz w:val="22"/>
                <w:szCs w:val="22"/>
              </w:rPr>
              <w:t>public</w:t>
            </w:r>
            <w:proofErr w:type="spellEnd"/>
            <w:r w:rsidR="008228E3" w:rsidRPr="00D04278">
              <w:rPr>
                <w:b/>
                <w:sz w:val="22"/>
                <w:szCs w:val="22"/>
              </w:rPr>
              <w:t xml:space="preserve"> </w:t>
            </w:r>
            <w:proofErr w:type="spellStart"/>
            <w:r w:rsidR="008228E3" w:rsidRPr="00D04278">
              <w:rPr>
                <w:b/>
                <w:sz w:val="22"/>
                <w:szCs w:val="22"/>
              </w:rPr>
              <w:t>space</w:t>
            </w:r>
            <w:proofErr w:type="spellEnd"/>
          </w:p>
        </w:tc>
        <w:tc>
          <w:tcPr>
            <w:tcW w:w="2230" w:type="dxa"/>
            <w:tcBorders>
              <w:top w:val="single" w:sz="4" w:space="0" w:color="auto"/>
              <w:left w:val="single" w:sz="4" w:space="0" w:color="auto"/>
              <w:right w:val="single" w:sz="4" w:space="0" w:color="auto"/>
            </w:tcBorders>
            <w:shd w:val="clear" w:color="auto" w:fill="auto"/>
            <w:tcMar>
              <w:top w:w="57" w:type="dxa"/>
              <w:bottom w:w="57" w:type="dxa"/>
            </w:tcMar>
          </w:tcPr>
          <w:p w14:paraId="5C3C100E" w14:textId="77777777" w:rsidR="00885F7B" w:rsidRPr="00D04278" w:rsidRDefault="00885F7B" w:rsidP="008228E3">
            <w:pPr>
              <w:suppressAutoHyphens/>
              <w:spacing w:before="60"/>
              <w:jc w:val="both"/>
              <w:rPr>
                <w:b/>
                <w:sz w:val="22"/>
                <w:szCs w:val="22"/>
              </w:rPr>
            </w:pPr>
            <w:r w:rsidRPr="00D04278">
              <w:rPr>
                <w:b/>
                <w:sz w:val="22"/>
                <w:szCs w:val="22"/>
              </w:rPr>
              <w:t xml:space="preserve">Kreditértéke: </w:t>
            </w:r>
            <w:r w:rsidR="008228E3" w:rsidRPr="00D04278">
              <w:rPr>
                <w:b/>
                <w:sz w:val="22"/>
                <w:szCs w:val="22"/>
              </w:rPr>
              <w:t>5</w:t>
            </w:r>
          </w:p>
        </w:tc>
      </w:tr>
      <w:tr w:rsidR="00885F7B" w:rsidRPr="00D04278" w14:paraId="0EE8C085" w14:textId="77777777" w:rsidTr="00F073D2">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D65787" w14:textId="77777777" w:rsidR="00885F7B" w:rsidRPr="00D04278" w:rsidRDefault="00885F7B" w:rsidP="005908B8">
            <w:pPr>
              <w:suppressAutoHyphens/>
              <w:spacing w:before="40" w:after="40"/>
              <w:jc w:val="both"/>
              <w:rPr>
                <w:sz w:val="22"/>
                <w:szCs w:val="22"/>
              </w:rPr>
            </w:pPr>
            <w:r w:rsidRPr="00D04278">
              <w:rPr>
                <w:b/>
                <w:sz w:val="22"/>
                <w:szCs w:val="22"/>
              </w:rPr>
              <w:t>A tantárgy elméleti vagy gyakorlati jellegének mértéke, „képzési karaktere”</w:t>
            </w:r>
            <w:r w:rsidR="00D04278">
              <w:rPr>
                <w:b/>
                <w:sz w:val="22"/>
                <w:szCs w:val="22"/>
              </w:rPr>
              <w:t>:</w:t>
            </w:r>
            <w:r w:rsidRPr="00D04278">
              <w:rPr>
                <w:sz w:val="22"/>
                <w:szCs w:val="22"/>
              </w:rPr>
              <w:t xml:space="preserve"> </w:t>
            </w:r>
            <w:r w:rsidR="005908B8" w:rsidRPr="00D04278">
              <w:rPr>
                <w:sz w:val="22"/>
                <w:szCs w:val="22"/>
              </w:rPr>
              <w:t>50-50%</w:t>
            </w:r>
            <w:r w:rsidRPr="00D04278">
              <w:rPr>
                <w:b/>
                <w:sz w:val="22"/>
                <w:szCs w:val="22"/>
              </w:rPr>
              <w:t xml:space="preserve"> </w:t>
            </w:r>
            <w:r w:rsidRPr="00D04278">
              <w:rPr>
                <w:sz w:val="22"/>
                <w:szCs w:val="22"/>
              </w:rPr>
              <w:t>(kredit%)</w:t>
            </w:r>
          </w:p>
        </w:tc>
      </w:tr>
      <w:tr w:rsidR="00885F7B" w:rsidRPr="00D04278" w14:paraId="47CA981F" w14:textId="77777777" w:rsidTr="00F073D2">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14:paraId="122E6611" w14:textId="77777777" w:rsidR="00885F7B" w:rsidRPr="00D04278" w:rsidRDefault="00885F7B" w:rsidP="002D0DC8">
            <w:pPr>
              <w:suppressAutoHyphens/>
              <w:spacing w:before="60"/>
              <w:jc w:val="both"/>
              <w:rPr>
                <w:sz w:val="22"/>
                <w:szCs w:val="22"/>
              </w:rPr>
            </w:pPr>
            <w:r w:rsidRPr="00D04278">
              <w:rPr>
                <w:sz w:val="22"/>
                <w:szCs w:val="22"/>
              </w:rPr>
              <w:t xml:space="preserve">A </w:t>
            </w:r>
            <w:r w:rsidRPr="00D04278">
              <w:rPr>
                <w:b/>
                <w:sz w:val="22"/>
                <w:szCs w:val="22"/>
              </w:rPr>
              <w:t>tanóra típusa</w:t>
            </w:r>
            <w:r w:rsidRPr="00D04278">
              <w:rPr>
                <w:sz w:val="22"/>
                <w:szCs w:val="22"/>
              </w:rPr>
              <w:t xml:space="preserve">: </w:t>
            </w:r>
            <w:r w:rsidR="008228E3" w:rsidRPr="00D04278">
              <w:rPr>
                <w:sz w:val="22"/>
                <w:szCs w:val="22"/>
              </w:rPr>
              <w:t>gyakorlat</w:t>
            </w:r>
            <w:r w:rsidR="00997C50" w:rsidRPr="00D04278">
              <w:rPr>
                <w:sz w:val="22"/>
                <w:szCs w:val="22"/>
              </w:rPr>
              <w:t xml:space="preserve"> </w:t>
            </w:r>
            <w:r w:rsidRPr="00D04278">
              <w:rPr>
                <w:sz w:val="22"/>
                <w:szCs w:val="22"/>
              </w:rPr>
              <w:t xml:space="preserve">és </w:t>
            </w:r>
            <w:r w:rsidRPr="00D04278">
              <w:rPr>
                <w:bCs/>
                <w:sz w:val="22"/>
                <w:szCs w:val="22"/>
              </w:rPr>
              <w:t>óraszáma</w:t>
            </w:r>
            <w:r w:rsidR="00997C50" w:rsidRPr="00D04278">
              <w:rPr>
                <w:bCs/>
                <w:sz w:val="22"/>
                <w:szCs w:val="22"/>
              </w:rPr>
              <w:t xml:space="preserve">: </w:t>
            </w:r>
            <w:r w:rsidR="00BD5E2A" w:rsidRPr="00D04278">
              <w:rPr>
                <w:bCs/>
                <w:sz w:val="22"/>
                <w:szCs w:val="22"/>
              </w:rPr>
              <w:t>30</w:t>
            </w:r>
            <w:r w:rsidR="00997C50" w:rsidRPr="00D04278">
              <w:rPr>
                <w:bCs/>
                <w:sz w:val="22"/>
                <w:szCs w:val="22"/>
              </w:rPr>
              <w:t xml:space="preserve"> </w:t>
            </w:r>
            <w:r w:rsidR="00D04278" w:rsidRPr="00D04278">
              <w:rPr>
                <w:bCs/>
                <w:sz w:val="22"/>
                <w:szCs w:val="22"/>
              </w:rPr>
              <w:t xml:space="preserve">óra </w:t>
            </w:r>
            <w:r w:rsidRPr="00D04278">
              <w:rPr>
                <w:bCs/>
                <w:sz w:val="22"/>
                <w:szCs w:val="22"/>
              </w:rPr>
              <w:t>az adott félévben</w:t>
            </w:r>
            <w:r w:rsidRPr="00D04278">
              <w:rPr>
                <w:sz w:val="22"/>
                <w:szCs w:val="22"/>
              </w:rPr>
              <w:t>,</w:t>
            </w:r>
          </w:p>
          <w:p w14:paraId="190E530D" w14:textId="77777777" w:rsidR="00885F7B" w:rsidRPr="00D04278" w:rsidRDefault="00885F7B" w:rsidP="002D0DC8">
            <w:pPr>
              <w:suppressAutoHyphens/>
              <w:spacing w:before="60"/>
              <w:jc w:val="both"/>
              <w:rPr>
                <w:sz w:val="22"/>
                <w:szCs w:val="22"/>
              </w:rPr>
            </w:pPr>
            <w:r w:rsidRPr="00D04278">
              <w:rPr>
                <w:b/>
                <w:sz w:val="22"/>
                <w:szCs w:val="22"/>
              </w:rPr>
              <w:t>nyelve</w:t>
            </w:r>
            <w:r w:rsidRPr="00D04278">
              <w:rPr>
                <w:sz w:val="22"/>
                <w:szCs w:val="22"/>
              </w:rPr>
              <w:t xml:space="preserve">: </w:t>
            </w:r>
            <w:r w:rsidR="008228E3" w:rsidRPr="00D04278">
              <w:rPr>
                <w:sz w:val="22"/>
                <w:szCs w:val="22"/>
              </w:rPr>
              <w:t>angol</w:t>
            </w:r>
          </w:p>
          <w:p w14:paraId="5594C807" w14:textId="77777777" w:rsidR="00885F7B" w:rsidRPr="00D04278" w:rsidRDefault="00885F7B" w:rsidP="005908B8">
            <w:pPr>
              <w:suppressAutoHyphens/>
              <w:spacing w:before="60"/>
              <w:jc w:val="both"/>
              <w:rPr>
                <w:sz w:val="22"/>
                <w:szCs w:val="22"/>
              </w:rPr>
            </w:pPr>
            <w:r w:rsidRPr="00D04278">
              <w:rPr>
                <w:sz w:val="22"/>
                <w:szCs w:val="22"/>
              </w:rPr>
              <w:t xml:space="preserve">Az adott ismeret átadásában alkalmazandó </w:t>
            </w:r>
            <w:r w:rsidRPr="00D04278">
              <w:rPr>
                <w:b/>
                <w:sz w:val="22"/>
                <w:szCs w:val="22"/>
              </w:rPr>
              <w:t>további</w:t>
            </w:r>
            <w:r w:rsidRPr="00D04278">
              <w:rPr>
                <w:sz w:val="22"/>
                <w:szCs w:val="22"/>
              </w:rPr>
              <w:t xml:space="preserve"> </w:t>
            </w:r>
            <w:r w:rsidRPr="00D04278">
              <w:rPr>
                <w:b/>
                <w:sz w:val="22"/>
                <w:szCs w:val="22"/>
              </w:rPr>
              <w:t>módok, jellemzők</w:t>
            </w:r>
            <w:r w:rsidRPr="00D04278">
              <w:rPr>
                <w:sz w:val="22"/>
                <w:szCs w:val="22"/>
              </w:rPr>
              <w:t xml:space="preserve">: </w:t>
            </w:r>
            <w:r w:rsidR="005908B8" w:rsidRPr="00D04278">
              <w:rPr>
                <w:sz w:val="22"/>
                <w:szCs w:val="22"/>
              </w:rPr>
              <w:t>szemináriumi munka gyakorlati feladatokkal</w:t>
            </w:r>
          </w:p>
        </w:tc>
      </w:tr>
      <w:tr w:rsidR="00885F7B" w:rsidRPr="00D04278" w14:paraId="1BE54DE0" w14:textId="77777777" w:rsidTr="00F073D2">
        <w:tc>
          <w:tcPr>
            <w:tcW w:w="9038" w:type="dxa"/>
            <w:gridSpan w:val="2"/>
            <w:tcBorders>
              <w:left w:val="single" w:sz="4" w:space="0" w:color="auto"/>
              <w:right w:val="single" w:sz="4" w:space="0" w:color="auto"/>
            </w:tcBorders>
            <w:shd w:val="clear" w:color="auto" w:fill="auto"/>
            <w:tcMar>
              <w:top w:w="57" w:type="dxa"/>
              <w:bottom w:w="57" w:type="dxa"/>
            </w:tcMar>
          </w:tcPr>
          <w:p w14:paraId="423AC676" w14:textId="4EE7C4BE" w:rsidR="00885F7B" w:rsidRPr="00D04278" w:rsidRDefault="00885F7B" w:rsidP="002D0DC8">
            <w:pPr>
              <w:suppressAutoHyphens/>
              <w:spacing w:before="60"/>
              <w:jc w:val="both"/>
              <w:rPr>
                <w:sz w:val="22"/>
                <w:szCs w:val="22"/>
              </w:rPr>
            </w:pPr>
            <w:r w:rsidRPr="00D04278">
              <w:rPr>
                <w:sz w:val="22"/>
                <w:szCs w:val="22"/>
              </w:rPr>
              <w:t xml:space="preserve">A </w:t>
            </w:r>
            <w:r w:rsidRPr="00D04278">
              <w:rPr>
                <w:b/>
                <w:sz w:val="22"/>
                <w:szCs w:val="22"/>
              </w:rPr>
              <w:t xml:space="preserve">számonkérés </w:t>
            </w:r>
            <w:r w:rsidRPr="00D04278">
              <w:rPr>
                <w:sz w:val="22"/>
                <w:szCs w:val="22"/>
              </w:rPr>
              <w:t>módja (</w:t>
            </w:r>
            <w:proofErr w:type="spellStart"/>
            <w:r w:rsidRPr="00D04278">
              <w:rPr>
                <w:sz w:val="22"/>
                <w:szCs w:val="22"/>
              </w:rPr>
              <w:t>koll</w:t>
            </w:r>
            <w:proofErr w:type="spellEnd"/>
            <w:r w:rsidRPr="00D04278">
              <w:rPr>
                <w:sz w:val="22"/>
                <w:szCs w:val="22"/>
              </w:rPr>
              <w:t xml:space="preserve">. / </w:t>
            </w:r>
            <w:proofErr w:type="spellStart"/>
            <w:r w:rsidRPr="00D04278">
              <w:rPr>
                <w:sz w:val="22"/>
                <w:szCs w:val="22"/>
              </w:rPr>
              <w:t>gyj</w:t>
            </w:r>
            <w:proofErr w:type="spellEnd"/>
            <w:r w:rsidRPr="00D04278">
              <w:rPr>
                <w:sz w:val="22"/>
                <w:szCs w:val="22"/>
              </w:rPr>
              <w:t xml:space="preserve">. / </w:t>
            </w:r>
            <w:r w:rsidRPr="00D04278">
              <w:rPr>
                <w:bCs/>
                <w:sz w:val="22"/>
                <w:szCs w:val="22"/>
              </w:rPr>
              <w:t>egyéb)</w:t>
            </w:r>
            <w:r w:rsidRPr="00D04278">
              <w:rPr>
                <w:sz w:val="22"/>
                <w:szCs w:val="22"/>
              </w:rPr>
              <w:t xml:space="preserve">: </w:t>
            </w:r>
            <w:r w:rsidR="008228E3" w:rsidRPr="00D04278">
              <w:rPr>
                <w:sz w:val="22"/>
                <w:szCs w:val="22"/>
              </w:rPr>
              <w:t>gy</w:t>
            </w:r>
            <w:r w:rsidR="00D04278">
              <w:rPr>
                <w:sz w:val="22"/>
                <w:szCs w:val="22"/>
              </w:rPr>
              <w:t>akorlati</w:t>
            </w:r>
            <w:r w:rsidR="000B3A6F">
              <w:rPr>
                <w:sz w:val="22"/>
                <w:szCs w:val="22"/>
              </w:rPr>
              <w:t xml:space="preserve"> </w:t>
            </w:r>
            <w:r w:rsidR="00D04278">
              <w:rPr>
                <w:sz w:val="22"/>
                <w:szCs w:val="22"/>
              </w:rPr>
              <w:t>jegy</w:t>
            </w:r>
            <w:r w:rsidR="00BD5E2A" w:rsidRPr="00D04278">
              <w:rPr>
                <w:sz w:val="22"/>
                <w:szCs w:val="22"/>
              </w:rPr>
              <w:t>.</w:t>
            </w:r>
          </w:p>
          <w:p w14:paraId="63DC779A" w14:textId="77777777" w:rsidR="00885F7B" w:rsidRPr="00D04278" w:rsidRDefault="00885F7B" w:rsidP="005908B8">
            <w:pPr>
              <w:suppressAutoHyphens/>
              <w:spacing w:before="60"/>
              <w:jc w:val="both"/>
              <w:rPr>
                <w:b/>
                <w:sz w:val="22"/>
                <w:szCs w:val="22"/>
              </w:rPr>
            </w:pPr>
            <w:r w:rsidRPr="00D04278">
              <w:rPr>
                <w:sz w:val="22"/>
                <w:szCs w:val="22"/>
              </w:rPr>
              <w:t xml:space="preserve">Az ismeretellenőrzésben alkalmazandó </w:t>
            </w:r>
            <w:r w:rsidRPr="00D04278">
              <w:rPr>
                <w:b/>
                <w:sz w:val="22"/>
                <w:szCs w:val="22"/>
              </w:rPr>
              <w:t xml:space="preserve">további </w:t>
            </w:r>
            <w:r w:rsidRPr="00D04278">
              <w:rPr>
                <w:sz w:val="22"/>
                <w:szCs w:val="22"/>
              </w:rPr>
              <w:t xml:space="preserve">(sajátos) </w:t>
            </w:r>
            <w:r w:rsidRPr="00D04278">
              <w:rPr>
                <w:b/>
                <w:sz w:val="22"/>
                <w:szCs w:val="22"/>
              </w:rPr>
              <w:t>módok</w:t>
            </w:r>
            <w:r w:rsidR="00D04278">
              <w:rPr>
                <w:b/>
                <w:sz w:val="22"/>
                <w:szCs w:val="22"/>
              </w:rPr>
              <w:t>:</w:t>
            </w:r>
            <w:r w:rsidRPr="00D04278">
              <w:rPr>
                <w:b/>
                <w:sz w:val="22"/>
                <w:szCs w:val="22"/>
              </w:rPr>
              <w:t xml:space="preserve"> </w:t>
            </w:r>
            <w:r w:rsidR="00D04278">
              <w:rPr>
                <w:b/>
                <w:sz w:val="22"/>
                <w:szCs w:val="22"/>
              </w:rPr>
              <w:t>-</w:t>
            </w:r>
          </w:p>
        </w:tc>
      </w:tr>
      <w:tr w:rsidR="00885F7B" w:rsidRPr="00D04278" w14:paraId="00FBB793" w14:textId="77777777" w:rsidTr="00F073D2">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46E958AD" w14:textId="77777777" w:rsidR="00885F7B" w:rsidRPr="00D04278" w:rsidRDefault="00885F7B" w:rsidP="00F073D2">
            <w:pPr>
              <w:suppressAutoHyphens/>
              <w:jc w:val="both"/>
              <w:rPr>
                <w:sz w:val="22"/>
                <w:szCs w:val="22"/>
              </w:rPr>
            </w:pPr>
            <w:r w:rsidRPr="00D04278">
              <w:rPr>
                <w:sz w:val="22"/>
                <w:szCs w:val="22"/>
              </w:rPr>
              <w:t xml:space="preserve">A tantárgy </w:t>
            </w:r>
            <w:r w:rsidRPr="00D04278">
              <w:rPr>
                <w:b/>
                <w:sz w:val="22"/>
                <w:szCs w:val="22"/>
              </w:rPr>
              <w:t>tantervi helye</w:t>
            </w:r>
            <w:r w:rsidRPr="00D04278">
              <w:rPr>
                <w:sz w:val="22"/>
                <w:szCs w:val="22"/>
              </w:rPr>
              <w:t xml:space="preserve"> (hányadik félév)</w:t>
            </w:r>
            <w:r w:rsidR="00CB28BC" w:rsidRPr="00D04278">
              <w:rPr>
                <w:sz w:val="22"/>
                <w:szCs w:val="22"/>
              </w:rPr>
              <w:t xml:space="preserve"> </w:t>
            </w:r>
            <w:r w:rsidR="00E4577C" w:rsidRPr="00D04278">
              <w:rPr>
                <w:sz w:val="22"/>
                <w:szCs w:val="22"/>
              </w:rPr>
              <w:t>javasolt</w:t>
            </w:r>
            <w:r w:rsidRPr="00D04278">
              <w:rPr>
                <w:sz w:val="22"/>
                <w:szCs w:val="22"/>
              </w:rPr>
              <w:t xml:space="preserve">: </w:t>
            </w:r>
            <w:r w:rsidR="00F073D2" w:rsidRPr="00D04278">
              <w:rPr>
                <w:sz w:val="22"/>
                <w:szCs w:val="22"/>
              </w:rPr>
              <w:t>8.</w:t>
            </w:r>
            <w:r w:rsidR="00E4577C" w:rsidRPr="00D04278">
              <w:rPr>
                <w:sz w:val="22"/>
                <w:szCs w:val="22"/>
              </w:rPr>
              <w:t xml:space="preserve"> szemeszter</w:t>
            </w:r>
          </w:p>
        </w:tc>
      </w:tr>
      <w:tr w:rsidR="00885F7B" w:rsidRPr="00D04278" w14:paraId="4073E973" w14:textId="77777777" w:rsidTr="0090690E">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53BE23E5" w14:textId="77777777" w:rsidR="00885F7B" w:rsidRPr="00D04278" w:rsidRDefault="00885F7B" w:rsidP="009B38E5">
            <w:pPr>
              <w:suppressAutoHyphens/>
              <w:jc w:val="both"/>
              <w:rPr>
                <w:sz w:val="22"/>
                <w:szCs w:val="22"/>
              </w:rPr>
            </w:pPr>
            <w:r w:rsidRPr="00D04278">
              <w:rPr>
                <w:sz w:val="22"/>
                <w:szCs w:val="22"/>
              </w:rPr>
              <w:t>Előtanulmányi feltételek</w:t>
            </w:r>
            <w:r w:rsidR="009B38E5" w:rsidRPr="00D04278">
              <w:rPr>
                <w:sz w:val="22"/>
                <w:szCs w:val="22"/>
              </w:rPr>
              <w:t>:</w:t>
            </w:r>
            <w:r w:rsidR="0090690E" w:rsidRPr="00D04278">
              <w:rPr>
                <w:sz w:val="22"/>
                <w:szCs w:val="22"/>
              </w:rPr>
              <w:t xml:space="preserve"> nincsenek</w:t>
            </w:r>
          </w:p>
        </w:tc>
      </w:tr>
      <w:tr w:rsidR="00885F7B" w:rsidRPr="00D04278" w14:paraId="719BAC8B" w14:textId="77777777" w:rsidTr="00D04278">
        <w:tc>
          <w:tcPr>
            <w:tcW w:w="903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14:paraId="39CFBD3D" w14:textId="77777777" w:rsidR="00885F7B" w:rsidRPr="00D04278" w:rsidRDefault="00885F7B" w:rsidP="002D0DC8">
            <w:pPr>
              <w:suppressAutoHyphens/>
              <w:spacing w:before="60"/>
              <w:jc w:val="both"/>
              <w:rPr>
                <w:b/>
                <w:sz w:val="22"/>
                <w:szCs w:val="22"/>
              </w:rPr>
            </w:pPr>
            <w:r w:rsidRPr="00D04278">
              <w:rPr>
                <w:b/>
                <w:sz w:val="22"/>
                <w:szCs w:val="22"/>
              </w:rPr>
              <w:t>Tantárgy-leírás</w:t>
            </w:r>
            <w:r w:rsidRPr="00D04278">
              <w:rPr>
                <w:sz w:val="22"/>
                <w:szCs w:val="22"/>
              </w:rPr>
              <w:t xml:space="preserve">: az elsajátítandó </w:t>
            </w:r>
            <w:r w:rsidRPr="00D04278">
              <w:rPr>
                <w:b/>
                <w:sz w:val="22"/>
                <w:szCs w:val="22"/>
              </w:rPr>
              <w:t>ismeretanyag tömör, ugya</w:t>
            </w:r>
            <w:r w:rsidRPr="00D04278">
              <w:rPr>
                <w:b/>
                <w:sz w:val="22"/>
                <w:szCs w:val="22"/>
              </w:rPr>
              <w:t>n</w:t>
            </w:r>
            <w:r w:rsidRPr="00D04278">
              <w:rPr>
                <w:b/>
                <w:sz w:val="22"/>
                <w:szCs w:val="22"/>
              </w:rPr>
              <w:t>akkor informáló leírása</w:t>
            </w:r>
          </w:p>
        </w:tc>
      </w:tr>
      <w:tr w:rsidR="00885F7B" w:rsidRPr="00D04278" w14:paraId="04489CC6" w14:textId="77777777" w:rsidTr="00D04278">
        <w:trPr>
          <w:trHeight w:val="280"/>
        </w:trPr>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14:paraId="7C373319" w14:textId="77777777" w:rsidR="00885F7B" w:rsidRPr="00D04278" w:rsidRDefault="005908B8" w:rsidP="002D0DC8">
            <w:pPr>
              <w:suppressAutoHyphens/>
              <w:ind w:left="34"/>
              <w:rPr>
                <w:sz w:val="22"/>
                <w:szCs w:val="22"/>
              </w:rPr>
            </w:pPr>
            <w:r w:rsidRPr="00D04278">
              <w:rPr>
                <w:sz w:val="22"/>
                <w:szCs w:val="22"/>
              </w:rPr>
              <w:t>Az angol nyelvű szakmai kommunikáció fejlesztése, bekapcsolódás segítése a kortárs nemzetközi diskurzusba gyakorlati-elméleti szinten.</w:t>
            </w:r>
          </w:p>
          <w:p w14:paraId="6CB047C8" w14:textId="77777777" w:rsidR="005908B8" w:rsidRPr="00D04278" w:rsidRDefault="005908B8" w:rsidP="002D0DC8">
            <w:pPr>
              <w:suppressAutoHyphens/>
              <w:ind w:left="34"/>
              <w:rPr>
                <w:sz w:val="22"/>
                <w:szCs w:val="22"/>
              </w:rPr>
            </w:pPr>
          </w:p>
          <w:p w14:paraId="41BEADAE" w14:textId="77777777" w:rsidR="005908B8" w:rsidRPr="00D04278" w:rsidRDefault="005908B8" w:rsidP="005908B8">
            <w:pPr>
              <w:tabs>
                <w:tab w:val="left" w:pos="142"/>
                <w:tab w:val="left" w:pos="284"/>
              </w:tabs>
              <w:rPr>
                <w:sz w:val="22"/>
                <w:szCs w:val="22"/>
              </w:rPr>
            </w:pPr>
            <w:proofErr w:type="spellStart"/>
            <w:r w:rsidRPr="00D04278">
              <w:rPr>
                <w:sz w:val="22"/>
                <w:szCs w:val="22"/>
              </w:rPr>
              <w:t>Sites</w:t>
            </w:r>
            <w:proofErr w:type="spellEnd"/>
            <w:r w:rsidRPr="00D04278">
              <w:rPr>
                <w:sz w:val="22"/>
                <w:szCs w:val="22"/>
              </w:rPr>
              <w:t xml:space="preserve"> </w:t>
            </w:r>
            <w:proofErr w:type="spellStart"/>
            <w:r w:rsidRPr="00D04278">
              <w:rPr>
                <w:sz w:val="22"/>
                <w:szCs w:val="22"/>
              </w:rPr>
              <w:t>for</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exhibition</w:t>
            </w:r>
            <w:proofErr w:type="spellEnd"/>
            <w:r w:rsidRPr="00D04278">
              <w:rPr>
                <w:sz w:val="22"/>
                <w:szCs w:val="22"/>
              </w:rPr>
              <w:t xml:space="preserve"> of art </w:t>
            </w:r>
            <w:proofErr w:type="spellStart"/>
            <w:r w:rsidRPr="00D04278">
              <w:rPr>
                <w:sz w:val="22"/>
                <w:szCs w:val="22"/>
              </w:rPr>
              <w:t>work</w:t>
            </w:r>
            <w:proofErr w:type="spellEnd"/>
            <w:r w:rsidRPr="00D04278">
              <w:rPr>
                <w:sz w:val="22"/>
                <w:szCs w:val="22"/>
              </w:rPr>
              <w:t xml:space="preserve"> </w:t>
            </w:r>
            <w:proofErr w:type="spellStart"/>
            <w:r w:rsidRPr="00D04278">
              <w:rPr>
                <w:sz w:val="22"/>
                <w:szCs w:val="22"/>
              </w:rPr>
              <w:t>have</w:t>
            </w:r>
            <w:proofErr w:type="spellEnd"/>
            <w:r w:rsidRPr="00D04278">
              <w:rPr>
                <w:sz w:val="22"/>
                <w:szCs w:val="22"/>
              </w:rPr>
              <w:t xml:space="preserve"> </w:t>
            </w:r>
            <w:proofErr w:type="spellStart"/>
            <w:r w:rsidRPr="00D04278">
              <w:rPr>
                <w:sz w:val="22"/>
                <w:szCs w:val="22"/>
              </w:rPr>
              <w:t>moved</w:t>
            </w:r>
            <w:proofErr w:type="spellEnd"/>
            <w:r w:rsidRPr="00D04278">
              <w:rPr>
                <w:sz w:val="22"/>
                <w:szCs w:val="22"/>
              </w:rPr>
              <w:t xml:space="preserve"> </w:t>
            </w:r>
            <w:proofErr w:type="spellStart"/>
            <w:r w:rsidRPr="00D04278">
              <w:rPr>
                <w:sz w:val="22"/>
                <w:szCs w:val="22"/>
              </w:rPr>
              <w:t>beyond</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traditional</w:t>
            </w:r>
            <w:proofErr w:type="spellEnd"/>
            <w:r w:rsidRPr="00D04278">
              <w:rPr>
                <w:sz w:val="22"/>
                <w:szCs w:val="22"/>
              </w:rPr>
              <w:t xml:space="preserve"> </w:t>
            </w:r>
            <w:proofErr w:type="spellStart"/>
            <w:r w:rsidRPr="00D04278">
              <w:rPr>
                <w:sz w:val="22"/>
                <w:szCs w:val="22"/>
              </w:rPr>
              <w:t>places</w:t>
            </w:r>
            <w:proofErr w:type="spellEnd"/>
            <w:r w:rsidRPr="00D04278">
              <w:rPr>
                <w:sz w:val="22"/>
                <w:szCs w:val="22"/>
              </w:rPr>
              <w:t xml:space="preserve"> of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museum</w:t>
            </w:r>
            <w:proofErr w:type="spellEnd"/>
            <w:r w:rsidRPr="00D04278">
              <w:rPr>
                <w:sz w:val="22"/>
                <w:szCs w:val="22"/>
              </w:rPr>
              <w:t xml:space="preserve"> </w:t>
            </w:r>
            <w:proofErr w:type="spellStart"/>
            <w:r w:rsidRPr="00D04278">
              <w:rPr>
                <w:sz w:val="22"/>
                <w:szCs w:val="22"/>
              </w:rPr>
              <w:t>or</w:t>
            </w:r>
            <w:proofErr w:type="spellEnd"/>
            <w:r w:rsidRPr="00D04278">
              <w:rPr>
                <w:sz w:val="22"/>
                <w:szCs w:val="22"/>
              </w:rPr>
              <w:t xml:space="preserve"> </w:t>
            </w:r>
            <w:proofErr w:type="spellStart"/>
            <w:r w:rsidRPr="00D04278">
              <w:rPr>
                <w:sz w:val="22"/>
                <w:szCs w:val="22"/>
              </w:rPr>
              <w:t>gallery</w:t>
            </w:r>
            <w:proofErr w:type="spellEnd"/>
            <w:r w:rsidRPr="00D04278">
              <w:rPr>
                <w:sz w:val="22"/>
                <w:szCs w:val="22"/>
              </w:rPr>
              <w:t xml:space="preserve">. In </w:t>
            </w:r>
            <w:proofErr w:type="spellStart"/>
            <w:r w:rsidRPr="00D04278">
              <w:rPr>
                <w:sz w:val="22"/>
                <w:szCs w:val="22"/>
              </w:rPr>
              <w:t>addition</w:t>
            </w:r>
            <w:proofErr w:type="spellEnd"/>
            <w:r w:rsidRPr="00D04278">
              <w:rPr>
                <w:sz w:val="22"/>
                <w:szCs w:val="22"/>
              </w:rPr>
              <w:t xml:space="preserve">, </w:t>
            </w:r>
            <w:proofErr w:type="spellStart"/>
            <w:r w:rsidRPr="00D04278">
              <w:rPr>
                <w:sz w:val="22"/>
                <w:szCs w:val="22"/>
              </w:rPr>
              <w:t>exhibitions</w:t>
            </w:r>
            <w:proofErr w:type="spellEnd"/>
            <w:r w:rsidRPr="00D04278">
              <w:rPr>
                <w:sz w:val="22"/>
                <w:szCs w:val="22"/>
              </w:rPr>
              <w:t xml:space="preserve"> </w:t>
            </w:r>
            <w:proofErr w:type="spellStart"/>
            <w:r w:rsidRPr="00D04278">
              <w:rPr>
                <w:sz w:val="22"/>
                <w:szCs w:val="22"/>
              </w:rPr>
              <w:t>themselves</w:t>
            </w:r>
            <w:proofErr w:type="spellEnd"/>
            <w:r w:rsidRPr="00D04278">
              <w:rPr>
                <w:sz w:val="22"/>
                <w:szCs w:val="22"/>
              </w:rPr>
              <w:t xml:space="preserve"> </w:t>
            </w:r>
            <w:proofErr w:type="spellStart"/>
            <w:r w:rsidRPr="00D04278">
              <w:rPr>
                <w:sz w:val="22"/>
                <w:szCs w:val="22"/>
              </w:rPr>
              <w:t>have</w:t>
            </w:r>
            <w:proofErr w:type="spellEnd"/>
            <w:r w:rsidRPr="00D04278">
              <w:rPr>
                <w:sz w:val="22"/>
                <w:szCs w:val="22"/>
              </w:rPr>
              <w:t xml:space="preserve"> </w:t>
            </w:r>
            <w:proofErr w:type="spellStart"/>
            <w:r w:rsidRPr="00D04278">
              <w:rPr>
                <w:sz w:val="22"/>
                <w:szCs w:val="22"/>
              </w:rPr>
              <w:t>also</w:t>
            </w:r>
            <w:proofErr w:type="spellEnd"/>
            <w:r w:rsidRPr="00D04278">
              <w:rPr>
                <w:sz w:val="22"/>
                <w:szCs w:val="22"/>
              </w:rPr>
              <w:t xml:space="preserve"> </w:t>
            </w:r>
            <w:proofErr w:type="spellStart"/>
            <w:r w:rsidRPr="00D04278">
              <w:rPr>
                <w:sz w:val="22"/>
                <w:szCs w:val="22"/>
              </w:rPr>
              <w:t>evolved</w:t>
            </w:r>
            <w:proofErr w:type="spellEnd"/>
            <w:r w:rsidRPr="00D04278">
              <w:rPr>
                <w:sz w:val="22"/>
                <w:szCs w:val="22"/>
              </w:rPr>
              <w:t xml:space="preserve"> </w:t>
            </w:r>
            <w:proofErr w:type="spellStart"/>
            <w:r w:rsidRPr="00D04278">
              <w:rPr>
                <w:sz w:val="22"/>
                <w:szCs w:val="22"/>
              </w:rPr>
              <w:t>into</w:t>
            </w:r>
            <w:proofErr w:type="spellEnd"/>
            <w:r w:rsidRPr="00D04278">
              <w:rPr>
                <w:sz w:val="22"/>
                <w:szCs w:val="22"/>
              </w:rPr>
              <w:t xml:space="preserve"> </w:t>
            </w:r>
            <w:proofErr w:type="spellStart"/>
            <w:r w:rsidRPr="00D04278">
              <w:rPr>
                <w:sz w:val="22"/>
                <w:szCs w:val="22"/>
              </w:rPr>
              <w:t>spectacular</w:t>
            </w:r>
            <w:proofErr w:type="spellEnd"/>
            <w:r w:rsidRPr="00D04278">
              <w:rPr>
                <w:sz w:val="22"/>
                <w:szCs w:val="22"/>
              </w:rPr>
              <w:t xml:space="preserve"> </w:t>
            </w:r>
            <w:proofErr w:type="spellStart"/>
            <w:r w:rsidRPr="00D04278">
              <w:rPr>
                <w:sz w:val="22"/>
                <w:szCs w:val="22"/>
              </w:rPr>
              <w:t>events</w:t>
            </w:r>
            <w:proofErr w:type="spellEnd"/>
            <w:r w:rsidRPr="00D04278">
              <w:rPr>
                <w:sz w:val="22"/>
                <w:szCs w:val="22"/>
              </w:rPr>
              <w:t xml:space="preserve"> like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Venice</w:t>
            </w:r>
            <w:proofErr w:type="spellEnd"/>
            <w:r w:rsidRPr="00D04278">
              <w:rPr>
                <w:sz w:val="22"/>
                <w:szCs w:val="22"/>
              </w:rPr>
              <w:t xml:space="preserve"> </w:t>
            </w:r>
            <w:proofErr w:type="spellStart"/>
            <w:r w:rsidRPr="00D04278">
              <w:rPr>
                <w:sz w:val="22"/>
                <w:szCs w:val="22"/>
              </w:rPr>
              <w:t>Biennale</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Muenster</w:t>
            </w:r>
            <w:proofErr w:type="spellEnd"/>
            <w:r w:rsidRPr="00D04278">
              <w:rPr>
                <w:sz w:val="22"/>
                <w:szCs w:val="22"/>
              </w:rPr>
              <w:t xml:space="preserve"> </w:t>
            </w:r>
            <w:proofErr w:type="spellStart"/>
            <w:r w:rsidRPr="00D04278">
              <w:rPr>
                <w:sz w:val="22"/>
                <w:szCs w:val="22"/>
              </w:rPr>
              <w:t>sculpture</w:t>
            </w:r>
            <w:proofErr w:type="spellEnd"/>
            <w:r w:rsidRPr="00D04278">
              <w:rPr>
                <w:sz w:val="22"/>
                <w:szCs w:val="22"/>
              </w:rPr>
              <w:t xml:space="preserve"> </w:t>
            </w:r>
            <w:proofErr w:type="spellStart"/>
            <w:r w:rsidRPr="00D04278">
              <w:rPr>
                <w:sz w:val="22"/>
                <w:szCs w:val="22"/>
              </w:rPr>
              <w:t>projects</w:t>
            </w:r>
            <w:proofErr w:type="spellEnd"/>
            <w:r w:rsidRPr="00D04278">
              <w:rPr>
                <w:sz w:val="22"/>
                <w:szCs w:val="22"/>
              </w:rPr>
              <w:t xml:space="preserve"> </w:t>
            </w:r>
            <w:proofErr w:type="spellStart"/>
            <w:r w:rsidRPr="00D04278">
              <w:rPr>
                <w:sz w:val="22"/>
                <w:szCs w:val="22"/>
              </w:rPr>
              <w:t>or</w:t>
            </w:r>
            <w:proofErr w:type="spellEnd"/>
            <w:r w:rsidRPr="00D04278">
              <w:rPr>
                <w:sz w:val="22"/>
                <w:szCs w:val="22"/>
              </w:rPr>
              <w:t xml:space="preserve"> </w:t>
            </w:r>
            <w:proofErr w:type="spellStart"/>
            <w:r w:rsidRPr="00D04278">
              <w:rPr>
                <w:sz w:val="22"/>
                <w:szCs w:val="22"/>
              </w:rPr>
              <w:t>Documenta</w:t>
            </w:r>
            <w:proofErr w:type="spellEnd"/>
            <w:r w:rsidRPr="00D04278">
              <w:rPr>
                <w:sz w:val="22"/>
                <w:szCs w:val="22"/>
              </w:rPr>
              <w:t xml:space="preserve"> in </w:t>
            </w:r>
            <w:proofErr w:type="spellStart"/>
            <w:r w:rsidRPr="00D04278">
              <w:rPr>
                <w:sz w:val="22"/>
                <w:szCs w:val="22"/>
              </w:rPr>
              <w:t>which</w:t>
            </w:r>
            <w:proofErr w:type="spellEnd"/>
            <w:r w:rsidRPr="00D04278">
              <w:rPr>
                <w:sz w:val="22"/>
                <w:szCs w:val="22"/>
              </w:rPr>
              <w:t xml:space="preserve"> art </w:t>
            </w:r>
            <w:proofErr w:type="spellStart"/>
            <w:r w:rsidRPr="00D04278">
              <w:rPr>
                <w:sz w:val="22"/>
                <w:szCs w:val="22"/>
              </w:rPr>
              <w:t>works</w:t>
            </w:r>
            <w:proofErr w:type="spellEnd"/>
            <w:r w:rsidRPr="00D04278">
              <w:rPr>
                <w:sz w:val="22"/>
                <w:szCs w:val="22"/>
              </w:rPr>
              <w:t xml:space="preserve"> </w:t>
            </w:r>
            <w:proofErr w:type="spellStart"/>
            <w:r w:rsidRPr="00D04278">
              <w:rPr>
                <w:sz w:val="22"/>
                <w:szCs w:val="22"/>
              </w:rPr>
              <w:t>are</w:t>
            </w:r>
            <w:proofErr w:type="spellEnd"/>
            <w:r w:rsidRPr="00D04278">
              <w:rPr>
                <w:sz w:val="22"/>
                <w:szCs w:val="22"/>
              </w:rPr>
              <w:t xml:space="preserve"> </w:t>
            </w:r>
            <w:proofErr w:type="spellStart"/>
            <w:r w:rsidRPr="00D04278">
              <w:rPr>
                <w:sz w:val="22"/>
                <w:szCs w:val="22"/>
              </w:rPr>
              <w:t>situated</w:t>
            </w:r>
            <w:proofErr w:type="spellEnd"/>
            <w:r w:rsidRPr="00D04278">
              <w:rPr>
                <w:sz w:val="22"/>
                <w:szCs w:val="22"/>
              </w:rPr>
              <w:t xml:space="preserve"> </w:t>
            </w:r>
            <w:proofErr w:type="spellStart"/>
            <w:r w:rsidRPr="00D04278">
              <w:rPr>
                <w:sz w:val="22"/>
                <w:szCs w:val="22"/>
              </w:rPr>
              <w:t>throughout</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urban</w:t>
            </w:r>
            <w:proofErr w:type="spellEnd"/>
            <w:r w:rsidRPr="00D04278">
              <w:rPr>
                <w:sz w:val="22"/>
                <w:szCs w:val="22"/>
              </w:rPr>
              <w:t xml:space="preserve"> </w:t>
            </w:r>
            <w:proofErr w:type="spellStart"/>
            <w:r w:rsidRPr="00D04278">
              <w:rPr>
                <w:sz w:val="22"/>
                <w:szCs w:val="22"/>
              </w:rPr>
              <w:t>environment</w:t>
            </w:r>
            <w:proofErr w:type="spellEnd"/>
            <w:r w:rsidRPr="00D04278">
              <w:rPr>
                <w:sz w:val="22"/>
                <w:szCs w:val="22"/>
              </w:rPr>
              <w:t xml:space="preserve"> and </w:t>
            </w:r>
            <w:proofErr w:type="spellStart"/>
            <w:r w:rsidRPr="00D04278">
              <w:rPr>
                <w:sz w:val="22"/>
                <w:szCs w:val="22"/>
              </w:rPr>
              <w:t>within</w:t>
            </w:r>
            <w:proofErr w:type="spellEnd"/>
            <w:r w:rsidRPr="00D04278">
              <w:rPr>
                <w:sz w:val="22"/>
                <w:szCs w:val="22"/>
              </w:rPr>
              <w:t xml:space="preserve"> </w:t>
            </w:r>
            <w:proofErr w:type="spellStart"/>
            <w:r w:rsidRPr="00D04278">
              <w:rPr>
                <w:sz w:val="22"/>
                <w:szCs w:val="22"/>
              </w:rPr>
              <w:t>all</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various</w:t>
            </w:r>
            <w:proofErr w:type="spellEnd"/>
            <w:r w:rsidRPr="00D04278">
              <w:rPr>
                <w:sz w:val="22"/>
                <w:szCs w:val="22"/>
              </w:rPr>
              <w:t xml:space="preserve"> </w:t>
            </w:r>
            <w:proofErr w:type="spellStart"/>
            <w:r w:rsidRPr="00D04278">
              <w:rPr>
                <w:sz w:val="22"/>
                <w:szCs w:val="22"/>
              </w:rPr>
              <w:t>realms</w:t>
            </w:r>
            <w:proofErr w:type="spellEnd"/>
            <w:r w:rsidRPr="00D04278">
              <w:rPr>
                <w:sz w:val="22"/>
                <w:szCs w:val="22"/>
              </w:rPr>
              <w:t xml:space="preserve"> of </w:t>
            </w:r>
            <w:proofErr w:type="spellStart"/>
            <w:r w:rsidRPr="00D04278">
              <w:rPr>
                <w:sz w:val="22"/>
                <w:szCs w:val="22"/>
              </w:rPr>
              <w:t>social</w:t>
            </w:r>
            <w:proofErr w:type="spellEnd"/>
            <w:r w:rsidRPr="00D04278">
              <w:rPr>
                <w:sz w:val="22"/>
                <w:szCs w:val="22"/>
              </w:rPr>
              <w:t xml:space="preserve"> </w:t>
            </w:r>
            <w:proofErr w:type="spellStart"/>
            <w:r w:rsidRPr="00D04278">
              <w:rPr>
                <w:sz w:val="22"/>
                <w:szCs w:val="22"/>
              </w:rPr>
              <w:t>activity</w:t>
            </w:r>
            <w:proofErr w:type="spellEnd"/>
            <w:r w:rsidRPr="00D04278">
              <w:rPr>
                <w:sz w:val="22"/>
                <w:szCs w:val="22"/>
              </w:rPr>
              <w:t xml:space="preserve">. </w:t>
            </w:r>
          </w:p>
          <w:p w14:paraId="4B19C6F3" w14:textId="77777777" w:rsidR="005908B8" w:rsidRPr="00D04278" w:rsidRDefault="005908B8" w:rsidP="005908B8">
            <w:pPr>
              <w:tabs>
                <w:tab w:val="left" w:pos="142"/>
                <w:tab w:val="left" w:pos="284"/>
              </w:tabs>
              <w:rPr>
                <w:sz w:val="22"/>
                <w:szCs w:val="22"/>
              </w:rPr>
            </w:pPr>
            <w:r w:rsidRPr="00D04278">
              <w:rPr>
                <w:sz w:val="22"/>
                <w:szCs w:val="22"/>
              </w:rPr>
              <w:t xml:space="preserve">The </w:t>
            </w:r>
            <w:proofErr w:type="spellStart"/>
            <w:r w:rsidRPr="00D04278">
              <w:rPr>
                <w:sz w:val="22"/>
                <w:szCs w:val="22"/>
              </w:rPr>
              <w:t>seminar</w:t>
            </w:r>
            <w:proofErr w:type="spellEnd"/>
            <w:r w:rsidRPr="00D04278">
              <w:rPr>
                <w:sz w:val="22"/>
                <w:szCs w:val="22"/>
              </w:rPr>
              <w:t xml:space="preserve"> is a </w:t>
            </w:r>
            <w:proofErr w:type="spellStart"/>
            <w:r w:rsidRPr="00D04278">
              <w:rPr>
                <w:sz w:val="22"/>
                <w:szCs w:val="22"/>
              </w:rPr>
              <w:t>survey</w:t>
            </w:r>
            <w:proofErr w:type="spellEnd"/>
            <w:r w:rsidRPr="00D04278">
              <w:rPr>
                <w:sz w:val="22"/>
                <w:szCs w:val="22"/>
              </w:rPr>
              <w:t xml:space="preserve"> of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evolution</w:t>
            </w:r>
            <w:proofErr w:type="spellEnd"/>
            <w:r w:rsidRPr="00D04278">
              <w:rPr>
                <w:sz w:val="22"/>
                <w:szCs w:val="22"/>
              </w:rPr>
              <w:t xml:space="preserve"> of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different</w:t>
            </w:r>
            <w:proofErr w:type="spellEnd"/>
            <w:r w:rsidRPr="00D04278">
              <w:rPr>
                <w:sz w:val="22"/>
                <w:szCs w:val="22"/>
              </w:rPr>
              <w:t xml:space="preserve"> art </w:t>
            </w:r>
            <w:proofErr w:type="spellStart"/>
            <w:r w:rsidRPr="00D04278">
              <w:rPr>
                <w:sz w:val="22"/>
                <w:szCs w:val="22"/>
              </w:rPr>
              <w:t>practices</w:t>
            </w:r>
            <w:proofErr w:type="spellEnd"/>
            <w:r w:rsidRPr="00D04278">
              <w:rPr>
                <w:sz w:val="22"/>
                <w:szCs w:val="22"/>
              </w:rPr>
              <w:t xml:space="preserve"> </w:t>
            </w:r>
            <w:proofErr w:type="spellStart"/>
            <w:r w:rsidRPr="00D04278">
              <w:rPr>
                <w:sz w:val="22"/>
                <w:szCs w:val="22"/>
              </w:rPr>
              <w:t>relating</w:t>
            </w:r>
            <w:proofErr w:type="spellEnd"/>
            <w:r w:rsidRPr="00D04278">
              <w:rPr>
                <w:sz w:val="22"/>
                <w:szCs w:val="22"/>
              </w:rPr>
              <w:t xml:space="preserve"> </w:t>
            </w:r>
            <w:proofErr w:type="spellStart"/>
            <w:r w:rsidRPr="00D04278">
              <w:rPr>
                <w:sz w:val="22"/>
                <w:szCs w:val="22"/>
              </w:rPr>
              <w:t>to</w:t>
            </w:r>
            <w:proofErr w:type="spellEnd"/>
            <w:r w:rsidRPr="00D04278">
              <w:rPr>
                <w:sz w:val="22"/>
                <w:szCs w:val="22"/>
              </w:rPr>
              <w:t xml:space="preserve"> site </w:t>
            </w:r>
            <w:proofErr w:type="spellStart"/>
            <w:r w:rsidRPr="00D04278">
              <w:rPr>
                <w:sz w:val="22"/>
                <w:szCs w:val="22"/>
              </w:rPr>
              <w:t>specific</w:t>
            </w:r>
            <w:proofErr w:type="spellEnd"/>
            <w:r w:rsidRPr="00D04278">
              <w:rPr>
                <w:sz w:val="22"/>
                <w:szCs w:val="22"/>
              </w:rPr>
              <w:t xml:space="preserve"> and </w:t>
            </w:r>
            <w:proofErr w:type="spellStart"/>
            <w:r w:rsidRPr="00D04278">
              <w:rPr>
                <w:sz w:val="22"/>
                <w:szCs w:val="22"/>
              </w:rPr>
              <w:t>other</w:t>
            </w:r>
            <w:proofErr w:type="spellEnd"/>
            <w:r w:rsidRPr="00D04278">
              <w:rPr>
                <w:sz w:val="22"/>
                <w:szCs w:val="22"/>
              </w:rPr>
              <w:t xml:space="preserve"> </w:t>
            </w:r>
            <w:proofErr w:type="spellStart"/>
            <w:r w:rsidRPr="00D04278">
              <w:rPr>
                <w:sz w:val="22"/>
                <w:szCs w:val="22"/>
              </w:rPr>
              <w:t>public</w:t>
            </w:r>
            <w:proofErr w:type="spellEnd"/>
            <w:r w:rsidRPr="00D04278">
              <w:rPr>
                <w:sz w:val="22"/>
                <w:szCs w:val="22"/>
              </w:rPr>
              <w:t xml:space="preserve"> art </w:t>
            </w:r>
            <w:proofErr w:type="spellStart"/>
            <w:r w:rsidRPr="00D04278">
              <w:rPr>
                <w:sz w:val="22"/>
                <w:szCs w:val="22"/>
              </w:rPr>
              <w:t>projects</w:t>
            </w:r>
            <w:proofErr w:type="spellEnd"/>
            <w:r w:rsidRPr="00D04278">
              <w:rPr>
                <w:sz w:val="22"/>
                <w:szCs w:val="22"/>
              </w:rPr>
              <w:t xml:space="preserve"> </w:t>
            </w:r>
            <w:proofErr w:type="spellStart"/>
            <w:r w:rsidRPr="00D04278">
              <w:rPr>
                <w:sz w:val="22"/>
                <w:szCs w:val="22"/>
              </w:rPr>
              <w:t>or</w:t>
            </w:r>
            <w:proofErr w:type="spellEnd"/>
            <w:r w:rsidRPr="00D04278">
              <w:rPr>
                <w:sz w:val="22"/>
                <w:szCs w:val="22"/>
              </w:rPr>
              <w:t xml:space="preserve"> </w:t>
            </w:r>
            <w:proofErr w:type="spellStart"/>
            <w:r w:rsidRPr="00D04278">
              <w:rPr>
                <w:sz w:val="22"/>
                <w:szCs w:val="22"/>
              </w:rPr>
              <w:t>interventions</w:t>
            </w:r>
            <w:proofErr w:type="spellEnd"/>
            <w:r w:rsidRPr="00D04278">
              <w:rPr>
                <w:sz w:val="22"/>
                <w:szCs w:val="22"/>
              </w:rPr>
              <w:t xml:space="preserve"> </w:t>
            </w:r>
            <w:proofErr w:type="spellStart"/>
            <w:r w:rsidRPr="00D04278">
              <w:rPr>
                <w:sz w:val="22"/>
                <w:szCs w:val="22"/>
              </w:rPr>
              <w:t>which</w:t>
            </w:r>
            <w:proofErr w:type="spellEnd"/>
            <w:r w:rsidRPr="00D04278">
              <w:rPr>
                <w:sz w:val="22"/>
                <w:szCs w:val="22"/>
              </w:rPr>
              <w:t xml:space="preserve"> </w:t>
            </w:r>
            <w:proofErr w:type="spellStart"/>
            <w:r w:rsidRPr="00D04278">
              <w:rPr>
                <w:sz w:val="22"/>
                <w:szCs w:val="22"/>
              </w:rPr>
              <w:t>take</w:t>
            </w:r>
            <w:proofErr w:type="spellEnd"/>
            <w:r w:rsidRPr="00D04278">
              <w:rPr>
                <w:sz w:val="22"/>
                <w:szCs w:val="22"/>
              </w:rPr>
              <w:t xml:space="preserve"> </w:t>
            </w:r>
            <w:proofErr w:type="spellStart"/>
            <w:r w:rsidRPr="00D04278">
              <w:rPr>
                <w:sz w:val="22"/>
                <w:szCs w:val="22"/>
              </w:rPr>
              <w:t>place</w:t>
            </w:r>
            <w:proofErr w:type="spellEnd"/>
            <w:r w:rsidRPr="00D04278">
              <w:rPr>
                <w:sz w:val="22"/>
                <w:szCs w:val="22"/>
              </w:rPr>
              <w:t xml:space="preserve"> </w:t>
            </w:r>
            <w:proofErr w:type="spellStart"/>
            <w:r w:rsidRPr="00D04278">
              <w:rPr>
                <w:sz w:val="22"/>
                <w:szCs w:val="22"/>
              </w:rPr>
              <w:t>outside</w:t>
            </w:r>
            <w:proofErr w:type="spellEnd"/>
            <w:r w:rsidRPr="00D04278">
              <w:rPr>
                <w:sz w:val="22"/>
                <w:szCs w:val="22"/>
              </w:rPr>
              <w:t xml:space="preserve"> of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traditional</w:t>
            </w:r>
            <w:proofErr w:type="spellEnd"/>
            <w:r w:rsidRPr="00D04278">
              <w:rPr>
                <w:sz w:val="22"/>
                <w:szCs w:val="22"/>
              </w:rPr>
              <w:t xml:space="preserve"> </w:t>
            </w:r>
            <w:proofErr w:type="spellStart"/>
            <w:r w:rsidRPr="00D04278">
              <w:rPr>
                <w:sz w:val="22"/>
                <w:szCs w:val="22"/>
              </w:rPr>
              <w:t>museum</w:t>
            </w:r>
            <w:proofErr w:type="spellEnd"/>
            <w:r w:rsidRPr="00D04278">
              <w:rPr>
                <w:sz w:val="22"/>
                <w:szCs w:val="22"/>
              </w:rPr>
              <w:t xml:space="preserve"> </w:t>
            </w:r>
            <w:proofErr w:type="spellStart"/>
            <w:r w:rsidRPr="00D04278">
              <w:rPr>
                <w:sz w:val="22"/>
                <w:szCs w:val="22"/>
              </w:rPr>
              <w:t>environment</w:t>
            </w:r>
            <w:proofErr w:type="spellEnd"/>
            <w:r w:rsidRPr="00D04278">
              <w:rPr>
                <w:sz w:val="22"/>
                <w:szCs w:val="22"/>
              </w:rPr>
              <w:t xml:space="preserve">, </w:t>
            </w:r>
            <w:proofErr w:type="spellStart"/>
            <w:r w:rsidRPr="00D04278">
              <w:rPr>
                <w:sz w:val="22"/>
                <w:szCs w:val="22"/>
              </w:rPr>
              <w:t>including</w:t>
            </w:r>
            <w:proofErr w:type="spellEnd"/>
            <w:r w:rsidRPr="00D04278">
              <w:rPr>
                <w:sz w:val="22"/>
                <w:szCs w:val="22"/>
              </w:rPr>
              <w:t xml:space="preserve"> </w:t>
            </w:r>
            <w:proofErr w:type="spellStart"/>
            <w:r w:rsidRPr="00D04278">
              <w:rPr>
                <w:sz w:val="22"/>
                <w:szCs w:val="22"/>
              </w:rPr>
              <w:t>sculpture</w:t>
            </w:r>
            <w:proofErr w:type="spellEnd"/>
            <w:r w:rsidRPr="00D04278">
              <w:rPr>
                <w:sz w:val="22"/>
                <w:szCs w:val="22"/>
              </w:rPr>
              <w:t xml:space="preserve">, </w:t>
            </w:r>
            <w:proofErr w:type="spellStart"/>
            <w:r w:rsidRPr="00D04278">
              <w:rPr>
                <w:sz w:val="22"/>
                <w:szCs w:val="22"/>
              </w:rPr>
              <w:t>installations</w:t>
            </w:r>
            <w:proofErr w:type="spellEnd"/>
            <w:r w:rsidRPr="00D04278">
              <w:rPr>
                <w:sz w:val="22"/>
                <w:szCs w:val="22"/>
              </w:rPr>
              <w:t xml:space="preserve">, graffiti and </w:t>
            </w:r>
            <w:proofErr w:type="spellStart"/>
            <w:r w:rsidRPr="00D04278">
              <w:rPr>
                <w:sz w:val="22"/>
                <w:szCs w:val="22"/>
              </w:rPr>
              <w:t>performances</w:t>
            </w:r>
            <w:proofErr w:type="spellEnd"/>
            <w:r w:rsidRPr="00D04278">
              <w:rPr>
                <w:sz w:val="22"/>
                <w:szCs w:val="22"/>
              </w:rPr>
              <w:t xml:space="preserve"> </w:t>
            </w:r>
            <w:proofErr w:type="spellStart"/>
            <w:r w:rsidRPr="00D04278">
              <w:rPr>
                <w:sz w:val="22"/>
                <w:szCs w:val="22"/>
              </w:rPr>
              <w:t>specifically</w:t>
            </w:r>
            <w:proofErr w:type="spellEnd"/>
            <w:r w:rsidRPr="00D04278">
              <w:rPr>
                <w:sz w:val="22"/>
                <w:szCs w:val="22"/>
              </w:rPr>
              <w:t xml:space="preserve"> </w:t>
            </w:r>
            <w:proofErr w:type="spellStart"/>
            <w:r w:rsidRPr="00D04278">
              <w:rPr>
                <w:sz w:val="22"/>
                <w:szCs w:val="22"/>
              </w:rPr>
              <w:t>conceived</w:t>
            </w:r>
            <w:proofErr w:type="spellEnd"/>
            <w:r w:rsidRPr="00D04278">
              <w:rPr>
                <w:sz w:val="22"/>
                <w:szCs w:val="22"/>
              </w:rPr>
              <w:t xml:space="preserve"> of </w:t>
            </w:r>
            <w:proofErr w:type="spellStart"/>
            <w:r w:rsidRPr="00D04278">
              <w:rPr>
                <w:sz w:val="22"/>
                <w:szCs w:val="22"/>
              </w:rPr>
              <w:t>as</w:t>
            </w:r>
            <w:proofErr w:type="spellEnd"/>
            <w:r w:rsidRPr="00D04278">
              <w:rPr>
                <w:sz w:val="22"/>
                <w:szCs w:val="22"/>
              </w:rPr>
              <w:t xml:space="preserve"> </w:t>
            </w:r>
            <w:proofErr w:type="spellStart"/>
            <w:r w:rsidRPr="00D04278">
              <w:rPr>
                <w:sz w:val="22"/>
                <w:szCs w:val="22"/>
              </w:rPr>
              <w:t>forms</w:t>
            </w:r>
            <w:proofErr w:type="spellEnd"/>
            <w:r w:rsidRPr="00D04278">
              <w:rPr>
                <w:sz w:val="22"/>
                <w:szCs w:val="22"/>
              </w:rPr>
              <w:t xml:space="preserve"> of </w:t>
            </w:r>
            <w:proofErr w:type="spellStart"/>
            <w:r w:rsidRPr="00D04278">
              <w:rPr>
                <w:sz w:val="22"/>
                <w:szCs w:val="22"/>
              </w:rPr>
              <w:t>artistic</w:t>
            </w:r>
            <w:proofErr w:type="spellEnd"/>
            <w:r w:rsidRPr="00D04278">
              <w:rPr>
                <w:sz w:val="22"/>
                <w:szCs w:val="22"/>
              </w:rPr>
              <w:t xml:space="preserve"> </w:t>
            </w:r>
            <w:proofErr w:type="spellStart"/>
            <w:r w:rsidRPr="00D04278">
              <w:rPr>
                <w:sz w:val="22"/>
                <w:szCs w:val="22"/>
              </w:rPr>
              <w:t>discourse</w:t>
            </w:r>
            <w:proofErr w:type="spellEnd"/>
            <w:r w:rsidRPr="00D04278">
              <w:rPr>
                <w:sz w:val="22"/>
                <w:szCs w:val="22"/>
              </w:rPr>
              <w:t xml:space="preserve"> </w:t>
            </w:r>
            <w:proofErr w:type="spellStart"/>
            <w:r w:rsidRPr="00D04278">
              <w:rPr>
                <w:sz w:val="22"/>
                <w:szCs w:val="22"/>
              </w:rPr>
              <w:t>situated</w:t>
            </w:r>
            <w:proofErr w:type="spellEnd"/>
            <w:r w:rsidRPr="00D04278">
              <w:rPr>
                <w:sz w:val="22"/>
                <w:szCs w:val="22"/>
              </w:rPr>
              <w:t xml:space="preserve"> in </w:t>
            </w:r>
            <w:proofErr w:type="spellStart"/>
            <w:r w:rsidRPr="00D04278">
              <w:rPr>
                <w:sz w:val="22"/>
                <w:szCs w:val="22"/>
              </w:rPr>
              <w:t>public</w:t>
            </w:r>
            <w:proofErr w:type="spellEnd"/>
            <w:r w:rsidRPr="00D04278">
              <w:rPr>
                <w:sz w:val="22"/>
                <w:szCs w:val="22"/>
              </w:rPr>
              <w:t xml:space="preserve"> </w:t>
            </w:r>
            <w:proofErr w:type="spellStart"/>
            <w:r w:rsidRPr="00D04278">
              <w:rPr>
                <w:sz w:val="22"/>
                <w:szCs w:val="22"/>
              </w:rPr>
              <w:t>spaces</w:t>
            </w:r>
            <w:proofErr w:type="spellEnd"/>
            <w:r w:rsidRPr="00D04278">
              <w:rPr>
                <w:sz w:val="22"/>
                <w:szCs w:val="22"/>
              </w:rPr>
              <w:t xml:space="preserve"> and/</w:t>
            </w:r>
            <w:proofErr w:type="spellStart"/>
            <w:r w:rsidRPr="00D04278">
              <w:rPr>
                <w:sz w:val="22"/>
                <w:szCs w:val="22"/>
              </w:rPr>
              <w:t>or</w:t>
            </w:r>
            <w:proofErr w:type="spellEnd"/>
            <w:r w:rsidRPr="00D04278">
              <w:rPr>
                <w:sz w:val="22"/>
                <w:szCs w:val="22"/>
              </w:rPr>
              <w:t xml:space="preserve"> </w:t>
            </w:r>
            <w:proofErr w:type="spellStart"/>
            <w:r w:rsidRPr="00D04278">
              <w:rPr>
                <w:sz w:val="22"/>
                <w:szCs w:val="22"/>
              </w:rPr>
              <w:t>within</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routines</w:t>
            </w:r>
            <w:proofErr w:type="spellEnd"/>
            <w:r w:rsidRPr="00D04278">
              <w:rPr>
                <w:sz w:val="22"/>
                <w:szCs w:val="22"/>
              </w:rPr>
              <w:t xml:space="preserve"> of </w:t>
            </w:r>
            <w:proofErr w:type="spellStart"/>
            <w:r w:rsidRPr="00D04278">
              <w:rPr>
                <w:sz w:val="22"/>
                <w:szCs w:val="22"/>
              </w:rPr>
              <w:t>everyday</w:t>
            </w:r>
            <w:proofErr w:type="spellEnd"/>
            <w:r w:rsidRPr="00D04278">
              <w:rPr>
                <w:sz w:val="22"/>
                <w:szCs w:val="22"/>
              </w:rPr>
              <w:t xml:space="preserve"> life.</w:t>
            </w:r>
          </w:p>
          <w:p w14:paraId="36F230D8" w14:textId="77777777" w:rsidR="005908B8" w:rsidRPr="00D04278" w:rsidRDefault="005908B8" w:rsidP="00CB28BC">
            <w:pPr>
              <w:suppressAutoHyphens/>
              <w:rPr>
                <w:sz w:val="22"/>
                <w:szCs w:val="22"/>
              </w:rPr>
            </w:pPr>
            <w:r w:rsidRPr="00D04278">
              <w:rPr>
                <w:sz w:val="22"/>
                <w:szCs w:val="22"/>
              </w:rPr>
              <w:t xml:space="preserve">The </w:t>
            </w:r>
            <w:proofErr w:type="spellStart"/>
            <w:r w:rsidRPr="00D04278">
              <w:rPr>
                <w:sz w:val="22"/>
                <w:szCs w:val="22"/>
              </w:rPr>
              <w:t>class</w:t>
            </w:r>
            <w:proofErr w:type="spellEnd"/>
            <w:r w:rsidRPr="00D04278">
              <w:rPr>
                <w:sz w:val="22"/>
                <w:szCs w:val="22"/>
              </w:rPr>
              <w:t xml:space="preserve"> </w:t>
            </w:r>
            <w:proofErr w:type="spellStart"/>
            <w:r w:rsidRPr="00D04278">
              <w:rPr>
                <w:sz w:val="22"/>
                <w:szCs w:val="22"/>
              </w:rPr>
              <w:t>includes</w:t>
            </w:r>
            <w:proofErr w:type="spellEnd"/>
            <w:r w:rsidRPr="00D04278">
              <w:rPr>
                <w:sz w:val="22"/>
                <w:szCs w:val="22"/>
              </w:rPr>
              <w:t xml:space="preserve"> a </w:t>
            </w:r>
            <w:proofErr w:type="spellStart"/>
            <w:r w:rsidRPr="00D04278">
              <w:rPr>
                <w:sz w:val="22"/>
                <w:szCs w:val="22"/>
              </w:rPr>
              <w:t>discussion</w:t>
            </w:r>
            <w:proofErr w:type="spellEnd"/>
            <w:r w:rsidRPr="00D04278">
              <w:rPr>
                <w:sz w:val="22"/>
                <w:szCs w:val="22"/>
              </w:rPr>
              <w:t xml:space="preserve"> of </w:t>
            </w:r>
            <w:proofErr w:type="spellStart"/>
            <w:r w:rsidRPr="00D04278">
              <w:rPr>
                <w:sz w:val="22"/>
                <w:szCs w:val="22"/>
              </w:rPr>
              <w:t>selected</w:t>
            </w:r>
            <w:proofErr w:type="spellEnd"/>
            <w:r w:rsidRPr="00D04278">
              <w:rPr>
                <w:sz w:val="22"/>
                <w:szCs w:val="22"/>
              </w:rPr>
              <w:t xml:space="preserve"> </w:t>
            </w:r>
            <w:proofErr w:type="spellStart"/>
            <w:r w:rsidRPr="00D04278">
              <w:rPr>
                <w:sz w:val="22"/>
                <w:szCs w:val="22"/>
              </w:rPr>
              <w:t>theoretical</w:t>
            </w:r>
            <w:proofErr w:type="spellEnd"/>
            <w:r w:rsidRPr="00D04278">
              <w:rPr>
                <w:sz w:val="22"/>
                <w:szCs w:val="22"/>
              </w:rPr>
              <w:t xml:space="preserve"> </w:t>
            </w:r>
            <w:proofErr w:type="spellStart"/>
            <w:r w:rsidRPr="00D04278">
              <w:rPr>
                <w:sz w:val="22"/>
                <w:szCs w:val="22"/>
              </w:rPr>
              <w:t>works</w:t>
            </w:r>
            <w:proofErr w:type="spellEnd"/>
            <w:r w:rsidRPr="00D04278">
              <w:rPr>
                <w:sz w:val="22"/>
                <w:szCs w:val="22"/>
              </w:rPr>
              <w:t xml:space="preserve"> </w:t>
            </w:r>
            <w:proofErr w:type="spellStart"/>
            <w:r w:rsidRPr="00D04278">
              <w:rPr>
                <w:sz w:val="22"/>
                <w:szCs w:val="22"/>
              </w:rPr>
              <w:t>relating</w:t>
            </w:r>
            <w:proofErr w:type="spellEnd"/>
            <w:r w:rsidRPr="00D04278">
              <w:rPr>
                <w:sz w:val="22"/>
                <w:szCs w:val="22"/>
              </w:rPr>
              <w:t xml:space="preserve"> </w:t>
            </w:r>
            <w:proofErr w:type="spellStart"/>
            <w:r w:rsidRPr="00D04278">
              <w:rPr>
                <w:sz w:val="22"/>
                <w:szCs w:val="22"/>
              </w:rPr>
              <w:t>to</w:t>
            </w:r>
            <w:proofErr w:type="spellEnd"/>
            <w:r w:rsidRPr="00D04278">
              <w:rPr>
                <w:sz w:val="22"/>
                <w:szCs w:val="22"/>
              </w:rPr>
              <w:t xml:space="preserve"> </w:t>
            </w:r>
            <w:proofErr w:type="spellStart"/>
            <w:r w:rsidRPr="00D04278">
              <w:rPr>
                <w:sz w:val="22"/>
                <w:szCs w:val="22"/>
              </w:rPr>
              <w:t>this</w:t>
            </w:r>
            <w:proofErr w:type="spellEnd"/>
            <w:r w:rsidRPr="00D04278">
              <w:rPr>
                <w:sz w:val="22"/>
                <w:szCs w:val="22"/>
              </w:rPr>
              <w:t xml:space="preserve"> art praxis </w:t>
            </w:r>
            <w:proofErr w:type="spellStart"/>
            <w:r w:rsidRPr="00D04278">
              <w:rPr>
                <w:sz w:val="22"/>
                <w:szCs w:val="22"/>
              </w:rPr>
              <w:t>as</w:t>
            </w:r>
            <w:proofErr w:type="spellEnd"/>
            <w:r w:rsidRPr="00D04278">
              <w:rPr>
                <w:sz w:val="22"/>
                <w:szCs w:val="22"/>
              </w:rPr>
              <w:t xml:space="preserve"> </w:t>
            </w:r>
            <w:proofErr w:type="spellStart"/>
            <w:r w:rsidRPr="00D04278">
              <w:rPr>
                <w:sz w:val="22"/>
                <w:szCs w:val="22"/>
              </w:rPr>
              <w:t>well</w:t>
            </w:r>
            <w:proofErr w:type="spellEnd"/>
            <w:r w:rsidRPr="00D04278">
              <w:rPr>
                <w:sz w:val="22"/>
                <w:szCs w:val="22"/>
              </w:rPr>
              <w:t xml:space="preserve"> </w:t>
            </w:r>
            <w:proofErr w:type="spellStart"/>
            <w:r w:rsidRPr="00D04278">
              <w:rPr>
                <w:sz w:val="22"/>
                <w:szCs w:val="22"/>
              </w:rPr>
              <w:t>as</w:t>
            </w:r>
            <w:proofErr w:type="spellEnd"/>
            <w:r w:rsidRPr="00D04278">
              <w:rPr>
                <w:sz w:val="22"/>
                <w:szCs w:val="22"/>
              </w:rPr>
              <w:t xml:space="preserve"> an </w:t>
            </w:r>
            <w:proofErr w:type="spellStart"/>
            <w:r w:rsidRPr="00D04278">
              <w:rPr>
                <w:sz w:val="22"/>
                <w:szCs w:val="22"/>
              </w:rPr>
              <w:t>analysis</w:t>
            </w:r>
            <w:proofErr w:type="spellEnd"/>
            <w:r w:rsidRPr="00D04278">
              <w:rPr>
                <w:sz w:val="22"/>
                <w:szCs w:val="22"/>
              </w:rPr>
              <w:t xml:space="preserve"> of </w:t>
            </w:r>
            <w:proofErr w:type="spellStart"/>
            <w:r w:rsidRPr="00D04278">
              <w:rPr>
                <w:sz w:val="22"/>
                <w:szCs w:val="22"/>
              </w:rPr>
              <w:t>specific</w:t>
            </w:r>
            <w:proofErr w:type="spellEnd"/>
            <w:r w:rsidRPr="00D04278">
              <w:rPr>
                <w:sz w:val="22"/>
                <w:szCs w:val="22"/>
              </w:rPr>
              <w:t xml:space="preserve"> </w:t>
            </w:r>
            <w:proofErr w:type="spellStart"/>
            <w:r w:rsidRPr="00D04278">
              <w:rPr>
                <w:sz w:val="22"/>
                <w:szCs w:val="22"/>
              </w:rPr>
              <w:t>projects</w:t>
            </w:r>
            <w:proofErr w:type="spellEnd"/>
            <w:r w:rsidRPr="00D04278">
              <w:rPr>
                <w:sz w:val="22"/>
                <w:szCs w:val="22"/>
              </w:rPr>
              <w:t xml:space="preserve"> and </w:t>
            </w:r>
            <w:proofErr w:type="spellStart"/>
            <w:r w:rsidRPr="00D04278">
              <w:rPr>
                <w:sz w:val="22"/>
                <w:szCs w:val="22"/>
              </w:rPr>
              <w:t>work</w:t>
            </w:r>
            <w:proofErr w:type="spellEnd"/>
            <w:r w:rsidRPr="00D04278">
              <w:rPr>
                <w:sz w:val="22"/>
                <w:szCs w:val="22"/>
              </w:rPr>
              <w:t xml:space="preserve"> </w:t>
            </w:r>
            <w:proofErr w:type="spellStart"/>
            <w:r w:rsidRPr="00D04278">
              <w:rPr>
                <w:sz w:val="22"/>
                <w:szCs w:val="22"/>
              </w:rPr>
              <w:t>that</w:t>
            </w:r>
            <w:proofErr w:type="spellEnd"/>
            <w:r w:rsidRPr="00D04278">
              <w:rPr>
                <w:sz w:val="22"/>
                <w:szCs w:val="22"/>
              </w:rPr>
              <w:t xml:space="preserve"> </w:t>
            </w:r>
            <w:proofErr w:type="spellStart"/>
            <w:r w:rsidRPr="00D04278">
              <w:rPr>
                <w:sz w:val="22"/>
                <w:szCs w:val="22"/>
              </w:rPr>
              <w:t>have</w:t>
            </w:r>
            <w:proofErr w:type="spellEnd"/>
            <w:r w:rsidRPr="00D04278">
              <w:rPr>
                <w:sz w:val="22"/>
                <w:szCs w:val="22"/>
              </w:rPr>
              <w:t xml:space="preserve"> </w:t>
            </w:r>
            <w:proofErr w:type="spellStart"/>
            <w:r w:rsidRPr="00D04278">
              <w:rPr>
                <w:sz w:val="22"/>
                <w:szCs w:val="22"/>
              </w:rPr>
              <w:t>significantly</w:t>
            </w:r>
            <w:proofErr w:type="spellEnd"/>
            <w:r w:rsidRPr="00D04278">
              <w:rPr>
                <w:sz w:val="22"/>
                <w:szCs w:val="22"/>
              </w:rPr>
              <w:t xml:space="preserve"> </w:t>
            </w:r>
            <w:proofErr w:type="spellStart"/>
            <w:r w:rsidRPr="00D04278">
              <w:rPr>
                <w:sz w:val="22"/>
                <w:szCs w:val="22"/>
              </w:rPr>
              <w:t>shaped</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dimensions</w:t>
            </w:r>
            <w:proofErr w:type="spellEnd"/>
            <w:r w:rsidRPr="00D04278">
              <w:rPr>
                <w:sz w:val="22"/>
                <w:szCs w:val="22"/>
              </w:rPr>
              <w:t xml:space="preserve"> of </w:t>
            </w:r>
            <w:proofErr w:type="spellStart"/>
            <w:r w:rsidRPr="00D04278">
              <w:rPr>
                <w:sz w:val="22"/>
                <w:szCs w:val="22"/>
              </w:rPr>
              <w:t>this</w:t>
            </w:r>
            <w:proofErr w:type="spellEnd"/>
            <w:r w:rsidRPr="00D04278">
              <w:rPr>
                <w:sz w:val="22"/>
                <w:szCs w:val="22"/>
              </w:rPr>
              <w:t xml:space="preserve"> </w:t>
            </w:r>
            <w:proofErr w:type="spellStart"/>
            <w:r w:rsidRPr="00D04278">
              <w:rPr>
                <w:sz w:val="22"/>
                <w:szCs w:val="22"/>
              </w:rPr>
              <w:t>area</w:t>
            </w:r>
            <w:proofErr w:type="spellEnd"/>
            <w:r w:rsidRPr="00D04278">
              <w:rPr>
                <w:sz w:val="22"/>
                <w:szCs w:val="22"/>
              </w:rPr>
              <w:t xml:space="preserve"> of </w:t>
            </w:r>
            <w:proofErr w:type="spellStart"/>
            <w:r w:rsidRPr="00D04278">
              <w:rPr>
                <w:sz w:val="22"/>
                <w:szCs w:val="22"/>
              </w:rPr>
              <w:t>activity</w:t>
            </w:r>
            <w:proofErr w:type="spellEnd"/>
            <w:r w:rsidRPr="00D04278">
              <w:rPr>
                <w:sz w:val="22"/>
                <w:szCs w:val="22"/>
              </w:rPr>
              <w:t xml:space="preserve">. </w:t>
            </w:r>
            <w:proofErr w:type="spellStart"/>
            <w:r w:rsidRPr="00D04278">
              <w:rPr>
                <w:sz w:val="22"/>
                <w:szCs w:val="22"/>
              </w:rPr>
              <w:t>Additionally</w:t>
            </w:r>
            <w:proofErr w:type="spellEnd"/>
            <w:r w:rsidRPr="00D04278">
              <w:rPr>
                <w:sz w:val="22"/>
                <w:szCs w:val="22"/>
              </w:rPr>
              <w:t xml:space="preserve">, </w:t>
            </w:r>
            <w:proofErr w:type="spellStart"/>
            <w:r w:rsidRPr="00D04278">
              <w:rPr>
                <w:sz w:val="22"/>
                <w:szCs w:val="22"/>
              </w:rPr>
              <w:t>students</w:t>
            </w:r>
            <w:proofErr w:type="spellEnd"/>
            <w:r w:rsidRPr="00D04278">
              <w:rPr>
                <w:sz w:val="22"/>
                <w:szCs w:val="22"/>
              </w:rPr>
              <w:t xml:space="preserve"> </w:t>
            </w:r>
            <w:proofErr w:type="spellStart"/>
            <w:r w:rsidRPr="00D04278">
              <w:rPr>
                <w:sz w:val="22"/>
                <w:szCs w:val="22"/>
              </w:rPr>
              <w:t>will</w:t>
            </w:r>
            <w:proofErr w:type="spellEnd"/>
            <w:r w:rsidRPr="00D04278">
              <w:rPr>
                <w:sz w:val="22"/>
                <w:szCs w:val="22"/>
              </w:rPr>
              <w:t xml:space="preserve"> </w:t>
            </w:r>
            <w:proofErr w:type="spellStart"/>
            <w:r w:rsidRPr="00D04278">
              <w:rPr>
                <w:sz w:val="22"/>
                <w:szCs w:val="22"/>
              </w:rPr>
              <w:t>apply</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ideas</w:t>
            </w:r>
            <w:proofErr w:type="spellEnd"/>
            <w:r w:rsidRPr="00D04278">
              <w:rPr>
                <w:sz w:val="22"/>
                <w:szCs w:val="22"/>
              </w:rPr>
              <w:t xml:space="preserve"> and </w:t>
            </w:r>
            <w:proofErr w:type="spellStart"/>
            <w:r w:rsidRPr="00D04278">
              <w:rPr>
                <w:sz w:val="22"/>
                <w:szCs w:val="22"/>
              </w:rPr>
              <w:t>issues</w:t>
            </w:r>
            <w:proofErr w:type="spellEnd"/>
            <w:r w:rsidRPr="00D04278">
              <w:rPr>
                <w:sz w:val="22"/>
                <w:szCs w:val="22"/>
              </w:rPr>
              <w:t xml:space="preserve"> </w:t>
            </w:r>
            <w:proofErr w:type="spellStart"/>
            <w:r w:rsidRPr="00D04278">
              <w:rPr>
                <w:sz w:val="22"/>
                <w:szCs w:val="22"/>
              </w:rPr>
              <w:t>contained</w:t>
            </w:r>
            <w:proofErr w:type="spellEnd"/>
            <w:r w:rsidRPr="00D04278">
              <w:rPr>
                <w:sz w:val="22"/>
                <w:szCs w:val="22"/>
              </w:rPr>
              <w:t xml:space="preserve"> in </w:t>
            </w:r>
            <w:proofErr w:type="spellStart"/>
            <w:r w:rsidRPr="00D04278">
              <w:rPr>
                <w:sz w:val="22"/>
                <w:szCs w:val="22"/>
              </w:rPr>
              <w:t>readings</w:t>
            </w:r>
            <w:proofErr w:type="spellEnd"/>
            <w:r w:rsidRPr="00D04278">
              <w:rPr>
                <w:sz w:val="22"/>
                <w:szCs w:val="22"/>
              </w:rPr>
              <w:t xml:space="preserve"> and </w:t>
            </w:r>
            <w:proofErr w:type="spellStart"/>
            <w:r w:rsidRPr="00D04278">
              <w:rPr>
                <w:sz w:val="22"/>
                <w:szCs w:val="22"/>
              </w:rPr>
              <w:t>discussions</w:t>
            </w:r>
            <w:proofErr w:type="spellEnd"/>
            <w:r w:rsidRPr="00D04278">
              <w:rPr>
                <w:sz w:val="22"/>
                <w:szCs w:val="22"/>
              </w:rPr>
              <w:t xml:space="preserve"> </w:t>
            </w:r>
            <w:proofErr w:type="spellStart"/>
            <w:r w:rsidRPr="00D04278">
              <w:rPr>
                <w:sz w:val="22"/>
                <w:szCs w:val="22"/>
              </w:rPr>
              <w:t>to</w:t>
            </w:r>
            <w:proofErr w:type="spellEnd"/>
            <w:r w:rsidRPr="00D04278">
              <w:rPr>
                <w:sz w:val="22"/>
                <w:szCs w:val="22"/>
              </w:rPr>
              <w:t xml:space="preserve"> </w:t>
            </w:r>
            <w:proofErr w:type="spellStart"/>
            <w:r w:rsidRPr="00D04278">
              <w:rPr>
                <w:sz w:val="22"/>
                <w:szCs w:val="22"/>
              </w:rPr>
              <w:t>situations</w:t>
            </w:r>
            <w:proofErr w:type="spellEnd"/>
            <w:r w:rsidRPr="00D04278">
              <w:rPr>
                <w:sz w:val="22"/>
                <w:szCs w:val="22"/>
              </w:rPr>
              <w:t xml:space="preserve"> and </w:t>
            </w:r>
            <w:proofErr w:type="spellStart"/>
            <w:r w:rsidRPr="00D04278">
              <w:rPr>
                <w:sz w:val="22"/>
                <w:szCs w:val="22"/>
              </w:rPr>
              <w:t>locations</w:t>
            </w:r>
            <w:proofErr w:type="spellEnd"/>
            <w:r w:rsidRPr="00D04278">
              <w:rPr>
                <w:sz w:val="22"/>
                <w:szCs w:val="22"/>
              </w:rPr>
              <w:t xml:space="preserve"> </w:t>
            </w:r>
            <w:proofErr w:type="spellStart"/>
            <w:r w:rsidRPr="00D04278">
              <w:rPr>
                <w:sz w:val="22"/>
                <w:szCs w:val="22"/>
              </w:rPr>
              <w:t>throughout</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city.</w:t>
            </w:r>
          </w:p>
        </w:tc>
      </w:tr>
      <w:tr w:rsidR="00885F7B" w:rsidRPr="00D04278" w14:paraId="1EB852BE" w14:textId="77777777" w:rsidTr="00D04278">
        <w:tc>
          <w:tcPr>
            <w:tcW w:w="9038"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14:paraId="70B30449" w14:textId="77777777" w:rsidR="00885F7B" w:rsidRPr="00D04278" w:rsidRDefault="00885F7B" w:rsidP="002D0DC8">
            <w:pPr>
              <w:suppressAutoHyphens/>
              <w:ind w:right="-108"/>
              <w:rPr>
                <w:b/>
                <w:sz w:val="22"/>
                <w:szCs w:val="22"/>
              </w:rPr>
            </w:pPr>
            <w:r w:rsidRPr="00D04278">
              <w:rPr>
                <w:sz w:val="22"/>
                <w:szCs w:val="22"/>
              </w:rPr>
              <w:t xml:space="preserve">A </w:t>
            </w:r>
            <w:r w:rsidRPr="00D04278">
              <w:rPr>
                <w:b/>
                <w:sz w:val="22"/>
                <w:szCs w:val="22"/>
              </w:rPr>
              <w:t>2-5</w:t>
            </w:r>
            <w:r w:rsidRPr="00D04278">
              <w:rPr>
                <w:sz w:val="22"/>
                <w:szCs w:val="22"/>
              </w:rPr>
              <w:t xml:space="preserve"> legfontosabb </w:t>
            </w:r>
            <w:r w:rsidRPr="00D04278">
              <w:rPr>
                <w:i/>
                <w:sz w:val="22"/>
                <w:szCs w:val="22"/>
              </w:rPr>
              <w:t>kötelező,</w:t>
            </w:r>
            <w:r w:rsidRPr="00D04278">
              <w:rPr>
                <w:sz w:val="22"/>
                <w:szCs w:val="22"/>
              </w:rPr>
              <w:t xml:space="preserve"> illetve </w:t>
            </w:r>
            <w:r w:rsidRPr="00D04278">
              <w:rPr>
                <w:i/>
                <w:sz w:val="22"/>
                <w:szCs w:val="22"/>
              </w:rPr>
              <w:t>ajánlott</w:t>
            </w:r>
            <w:r w:rsidRPr="00D04278">
              <w:rPr>
                <w:b/>
                <w:i/>
                <w:sz w:val="22"/>
                <w:szCs w:val="22"/>
              </w:rPr>
              <w:t xml:space="preserve"> </w:t>
            </w:r>
            <w:r w:rsidRPr="00D04278">
              <w:rPr>
                <w:b/>
                <w:sz w:val="22"/>
                <w:szCs w:val="22"/>
              </w:rPr>
              <w:t xml:space="preserve">irodalom </w:t>
            </w:r>
            <w:r w:rsidRPr="00D04278">
              <w:rPr>
                <w:sz w:val="22"/>
                <w:szCs w:val="22"/>
              </w:rPr>
              <w:t>(jegyzet, tankönyv) felsorolása bibliográfiai adatokkal (szerző, cím, kiadás adatai, (esetleg oldalak), ISBN)</w:t>
            </w:r>
          </w:p>
        </w:tc>
      </w:tr>
      <w:tr w:rsidR="00885F7B" w:rsidRPr="00D04278" w14:paraId="4221EC35" w14:textId="77777777" w:rsidTr="00D04278">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4AFDFF" w14:textId="77777777" w:rsidR="005908B8" w:rsidRPr="00D04278" w:rsidRDefault="005908B8" w:rsidP="005908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rPr>
                <w:rFonts w:ascii="Times New Roman" w:hAnsi="Times New Roman"/>
                <w:sz w:val="22"/>
                <w:szCs w:val="22"/>
              </w:rPr>
            </w:pPr>
            <w:r w:rsidRPr="00D04278">
              <w:rPr>
                <w:rFonts w:ascii="Times New Roman" w:hAnsi="Times New Roman"/>
                <w:sz w:val="22"/>
                <w:szCs w:val="22"/>
              </w:rPr>
              <w:t>Albright, Deron.  “Tales of the city: applying Situationist social practice to the analysis of the u</w:t>
            </w:r>
            <w:r w:rsidRPr="00D04278">
              <w:rPr>
                <w:rFonts w:ascii="Times New Roman" w:hAnsi="Times New Roman"/>
                <w:sz w:val="22"/>
                <w:szCs w:val="22"/>
              </w:rPr>
              <w:t>r</w:t>
            </w:r>
            <w:r w:rsidRPr="00D04278">
              <w:rPr>
                <w:rFonts w:ascii="Times New Roman" w:hAnsi="Times New Roman"/>
                <w:sz w:val="22"/>
                <w:szCs w:val="22"/>
              </w:rPr>
              <w:t xml:space="preserve">ban drama” in the journal </w:t>
            </w:r>
            <w:r w:rsidRPr="00D04278">
              <w:rPr>
                <w:rFonts w:ascii="Times New Roman" w:hAnsi="Times New Roman"/>
                <w:i/>
                <w:sz w:val="22"/>
                <w:szCs w:val="22"/>
              </w:rPr>
              <w:t>Criticism</w:t>
            </w:r>
            <w:r w:rsidRPr="00D04278">
              <w:rPr>
                <w:rFonts w:ascii="Times New Roman" w:hAnsi="Times New Roman"/>
                <w:sz w:val="22"/>
                <w:szCs w:val="22"/>
              </w:rPr>
              <w:t>, Volume: 45. Issue: 1 (Detroit: Wayne State University Press, 2003</w:t>
            </w:r>
            <w:proofErr w:type="gramStart"/>
            <w:r w:rsidRPr="00D04278">
              <w:rPr>
                <w:rFonts w:ascii="Times New Roman" w:hAnsi="Times New Roman"/>
                <w:sz w:val="22"/>
                <w:szCs w:val="22"/>
              </w:rPr>
              <w:t>)  Page</w:t>
            </w:r>
            <w:proofErr w:type="gramEnd"/>
            <w:r w:rsidRPr="00D04278">
              <w:rPr>
                <w:rFonts w:ascii="Times New Roman" w:hAnsi="Times New Roman"/>
                <w:sz w:val="22"/>
                <w:szCs w:val="22"/>
              </w:rPr>
              <w:t xml:space="preserve"> 89+.</w:t>
            </w:r>
          </w:p>
          <w:p w14:paraId="77FED13C" w14:textId="77777777" w:rsidR="005908B8" w:rsidRPr="00D04278" w:rsidRDefault="005908B8" w:rsidP="005908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rPr>
                <w:rFonts w:ascii="Times New Roman" w:hAnsi="Times New Roman"/>
                <w:sz w:val="22"/>
                <w:szCs w:val="22"/>
              </w:rPr>
            </w:pPr>
            <w:r w:rsidRPr="00D04278">
              <w:rPr>
                <w:rFonts w:ascii="Times New Roman" w:hAnsi="Times New Roman"/>
                <w:sz w:val="22"/>
                <w:szCs w:val="22"/>
              </w:rPr>
              <w:t xml:space="preserve">Crimp, Douglas.  “Redefining Site Specificity” in </w:t>
            </w:r>
            <w:r w:rsidRPr="00D04278">
              <w:rPr>
                <w:rFonts w:ascii="Times New Roman" w:hAnsi="Times New Roman"/>
                <w:i/>
                <w:sz w:val="22"/>
                <w:szCs w:val="22"/>
              </w:rPr>
              <w:t>On the Museum in Ruins</w:t>
            </w:r>
            <w:r w:rsidRPr="00D04278">
              <w:rPr>
                <w:rFonts w:ascii="Times New Roman" w:hAnsi="Times New Roman"/>
                <w:sz w:val="22"/>
                <w:szCs w:val="22"/>
              </w:rPr>
              <w:t xml:space="preserve"> (Cambridge: MIT Press, 1993) pp. 150-186 ISBN-10: 0-262-53126-7</w:t>
            </w:r>
          </w:p>
          <w:p w14:paraId="05ADF472" w14:textId="77777777" w:rsidR="005908B8" w:rsidRPr="00D04278" w:rsidRDefault="005908B8" w:rsidP="005908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rPr>
                <w:rFonts w:ascii="Times New Roman" w:hAnsi="Times New Roman"/>
                <w:sz w:val="22"/>
                <w:szCs w:val="22"/>
              </w:rPr>
            </w:pPr>
            <w:r w:rsidRPr="00D04278">
              <w:rPr>
                <w:rFonts w:ascii="Times New Roman" w:hAnsi="Times New Roman"/>
                <w:sz w:val="22"/>
                <w:szCs w:val="22"/>
              </w:rPr>
              <w:t>Deutsche, Rosalyn.  “</w:t>
            </w:r>
            <w:r w:rsidRPr="00D04278">
              <w:rPr>
                <w:rFonts w:ascii="Times New Roman" w:hAnsi="Times New Roman"/>
                <w:i/>
                <w:sz w:val="22"/>
                <w:szCs w:val="22"/>
              </w:rPr>
              <w:t>Tilted Arc</w:t>
            </w:r>
            <w:r w:rsidRPr="00D04278">
              <w:rPr>
                <w:rFonts w:ascii="Times New Roman" w:hAnsi="Times New Roman"/>
                <w:sz w:val="22"/>
                <w:szCs w:val="22"/>
              </w:rPr>
              <w:t xml:space="preserve"> and the Uses of Democracy” in</w:t>
            </w:r>
            <w:r w:rsidRPr="00D04278">
              <w:rPr>
                <w:rFonts w:ascii="Times New Roman" w:hAnsi="Times New Roman"/>
                <w:i/>
                <w:sz w:val="22"/>
                <w:szCs w:val="22"/>
              </w:rPr>
              <w:t xml:space="preserve"> Evictions: Art and Spatial Politics</w:t>
            </w:r>
            <w:r w:rsidRPr="00D04278">
              <w:rPr>
                <w:rFonts w:ascii="Times New Roman" w:hAnsi="Times New Roman"/>
                <w:sz w:val="22"/>
                <w:szCs w:val="22"/>
              </w:rPr>
              <w:t xml:space="preserve"> (Cambridge: MIT Press, 1996) pp. 257-268 ISBN-10: 0-262-04158-8</w:t>
            </w:r>
          </w:p>
          <w:p w14:paraId="7D876073" w14:textId="77777777" w:rsidR="005908B8" w:rsidRPr="00D04278" w:rsidRDefault="005908B8" w:rsidP="005908B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rPr>
                <w:sz w:val="22"/>
                <w:szCs w:val="22"/>
              </w:rPr>
            </w:pPr>
            <w:proofErr w:type="spellStart"/>
            <w:r w:rsidRPr="00D04278">
              <w:rPr>
                <w:sz w:val="22"/>
                <w:szCs w:val="22"/>
              </w:rPr>
              <w:t>Groys</w:t>
            </w:r>
            <w:proofErr w:type="spellEnd"/>
            <w:r w:rsidRPr="00D04278">
              <w:rPr>
                <w:sz w:val="22"/>
                <w:szCs w:val="22"/>
              </w:rPr>
              <w:t xml:space="preserve">, Boris. “Marx </w:t>
            </w:r>
            <w:proofErr w:type="spellStart"/>
            <w:r w:rsidRPr="00D04278">
              <w:rPr>
                <w:sz w:val="22"/>
                <w:szCs w:val="22"/>
              </w:rPr>
              <w:t>After</w:t>
            </w:r>
            <w:proofErr w:type="spellEnd"/>
            <w:r w:rsidRPr="00D04278">
              <w:rPr>
                <w:sz w:val="22"/>
                <w:szCs w:val="22"/>
              </w:rPr>
              <w:t xml:space="preserve"> </w:t>
            </w:r>
            <w:proofErr w:type="spellStart"/>
            <w:r w:rsidRPr="00D04278">
              <w:rPr>
                <w:sz w:val="22"/>
                <w:szCs w:val="22"/>
              </w:rPr>
              <w:t>Duchamp</w:t>
            </w:r>
            <w:proofErr w:type="spellEnd"/>
            <w:r w:rsidRPr="00D04278">
              <w:rPr>
                <w:sz w:val="22"/>
                <w:szCs w:val="22"/>
              </w:rPr>
              <w:t xml:space="preserve">, </w:t>
            </w:r>
            <w:proofErr w:type="spellStart"/>
            <w:r w:rsidRPr="00D04278">
              <w:rPr>
                <w:sz w:val="22"/>
                <w:szCs w:val="22"/>
              </w:rPr>
              <w:t>or</w:t>
            </w:r>
            <w:proofErr w:type="spellEnd"/>
            <w:r w:rsidRPr="00D04278">
              <w:rPr>
                <w:sz w:val="22"/>
                <w:szCs w:val="22"/>
              </w:rPr>
              <w:t xml:space="preserve"> The </w:t>
            </w:r>
            <w:proofErr w:type="spellStart"/>
            <w:r w:rsidRPr="00D04278">
              <w:rPr>
                <w:sz w:val="22"/>
                <w:szCs w:val="22"/>
              </w:rPr>
              <w:t>Artist’s</w:t>
            </w:r>
            <w:proofErr w:type="spellEnd"/>
            <w:r w:rsidRPr="00D04278">
              <w:rPr>
                <w:sz w:val="22"/>
                <w:szCs w:val="22"/>
              </w:rPr>
              <w:t xml:space="preserve"> </w:t>
            </w:r>
            <w:proofErr w:type="spellStart"/>
            <w:r w:rsidRPr="00D04278">
              <w:rPr>
                <w:sz w:val="22"/>
                <w:szCs w:val="22"/>
              </w:rPr>
              <w:t>Two</w:t>
            </w:r>
            <w:proofErr w:type="spellEnd"/>
            <w:r w:rsidRPr="00D04278">
              <w:rPr>
                <w:sz w:val="22"/>
                <w:szCs w:val="22"/>
              </w:rPr>
              <w:t xml:space="preserve"> </w:t>
            </w:r>
            <w:proofErr w:type="spellStart"/>
            <w:r w:rsidRPr="00D04278">
              <w:rPr>
                <w:sz w:val="22"/>
                <w:szCs w:val="22"/>
              </w:rPr>
              <w:t>Bodies</w:t>
            </w:r>
            <w:proofErr w:type="spellEnd"/>
            <w:r w:rsidRPr="00D04278">
              <w:rPr>
                <w:sz w:val="22"/>
                <w:szCs w:val="22"/>
              </w:rPr>
              <w:t>” in</w:t>
            </w:r>
            <w:r w:rsidRPr="00D04278">
              <w:rPr>
                <w:i/>
                <w:sz w:val="22"/>
                <w:szCs w:val="22"/>
              </w:rPr>
              <w:t xml:space="preserve"> E-</w:t>
            </w:r>
            <w:proofErr w:type="spellStart"/>
            <w:r w:rsidRPr="00D04278">
              <w:rPr>
                <w:i/>
                <w:sz w:val="22"/>
                <w:szCs w:val="22"/>
              </w:rPr>
              <w:t>Flux</w:t>
            </w:r>
            <w:proofErr w:type="spellEnd"/>
            <w:r w:rsidRPr="00D04278">
              <w:rPr>
                <w:i/>
                <w:sz w:val="22"/>
                <w:szCs w:val="22"/>
              </w:rPr>
              <w:t xml:space="preserve"> Journa</w:t>
            </w:r>
            <w:r w:rsidRPr="00D04278">
              <w:rPr>
                <w:sz w:val="22"/>
                <w:szCs w:val="22"/>
              </w:rPr>
              <w:t>l #19 (</w:t>
            </w:r>
            <w:proofErr w:type="spellStart"/>
            <w:r w:rsidRPr="00D04278">
              <w:rPr>
                <w:sz w:val="22"/>
                <w:szCs w:val="22"/>
              </w:rPr>
              <w:t>October</w:t>
            </w:r>
            <w:proofErr w:type="spellEnd"/>
            <w:r w:rsidRPr="00D04278">
              <w:rPr>
                <w:sz w:val="22"/>
                <w:szCs w:val="22"/>
              </w:rPr>
              <w:t xml:space="preserve"> 2010) pp.1-7</w:t>
            </w:r>
          </w:p>
          <w:p w14:paraId="4D8C0DF8" w14:textId="77777777" w:rsidR="005908B8" w:rsidRPr="00D04278" w:rsidRDefault="005908B8" w:rsidP="005908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rPr>
                <w:rFonts w:ascii="Times New Roman" w:hAnsi="Times New Roman"/>
                <w:sz w:val="22"/>
                <w:szCs w:val="22"/>
              </w:rPr>
            </w:pPr>
            <w:r w:rsidRPr="00D04278">
              <w:rPr>
                <w:rFonts w:ascii="Times New Roman" w:hAnsi="Times New Roman"/>
                <w:sz w:val="22"/>
                <w:szCs w:val="22"/>
              </w:rPr>
              <w:t xml:space="preserve">Kluge, Alexander and </w:t>
            </w:r>
            <w:proofErr w:type="spellStart"/>
            <w:r w:rsidRPr="00D04278">
              <w:rPr>
                <w:rFonts w:ascii="Times New Roman" w:hAnsi="Times New Roman"/>
                <w:sz w:val="22"/>
                <w:szCs w:val="22"/>
              </w:rPr>
              <w:t>Negt</w:t>
            </w:r>
            <w:proofErr w:type="spellEnd"/>
            <w:r w:rsidRPr="00D04278">
              <w:rPr>
                <w:rFonts w:ascii="Times New Roman" w:hAnsi="Times New Roman"/>
                <w:sz w:val="22"/>
                <w:szCs w:val="22"/>
              </w:rPr>
              <w:t xml:space="preserve">, Oskar.  “The Public Sphere of Monuments - the Public Sphere and Historical Consciousness” in </w:t>
            </w:r>
            <w:r w:rsidRPr="00D04278">
              <w:rPr>
                <w:rFonts w:ascii="Times New Roman" w:hAnsi="Times New Roman"/>
                <w:i/>
                <w:sz w:val="22"/>
                <w:szCs w:val="22"/>
              </w:rPr>
              <w:t>The Public Sphere and Experience</w:t>
            </w:r>
            <w:r w:rsidRPr="00D04278">
              <w:rPr>
                <w:rFonts w:ascii="Times New Roman" w:hAnsi="Times New Roman"/>
                <w:sz w:val="22"/>
                <w:szCs w:val="22"/>
              </w:rPr>
              <w:t xml:space="preserve"> (currently out of print)</w:t>
            </w:r>
          </w:p>
          <w:p w14:paraId="1100B60B" w14:textId="77777777" w:rsidR="005908B8" w:rsidRPr="00D04278" w:rsidRDefault="005908B8" w:rsidP="005908B8">
            <w:pPr>
              <w:widowControl w:val="0"/>
              <w:spacing w:after="60"/>
              <w:rPr>
                <w:sz w:val="22"/>
                <w:szCs w:val="22"/>
              </w:rPr>
            </w:pPr>
            <w:r w:rsidRPr="00D04278">
              <w:rPr>
                <w:sz w:val="22"/>
                <w:szCs w:val="22"/>
              </w:rPr>
              <w:t xml:space="preserve">Ross, </w:t>
            </w:r>
            <w:proofErr w:type="spellStart"/>
            <w:r w:rsidRPr="00D04278">
              <w:rPr>
                <w:sz w:val="22"/>
                <w:szCs w:val="22"/>
              </w:rPr>
              <w:t>Kristen</w:t>
            </w:r>
            <w:proofErr w:type="spellEnd"/>
            <w:r w:rsidRPr="00D04278">
              <w:rPr>
                <w:sz w:val="22"/>
                <w:szCs w:val="22"/>
              </w:rPr>
              <w:t xml:space="preserve">. “Henri </w:t>
            </w:r>
            <w:proofErr w:type="spellStart"/>
            <w:r w:rsidRPr="00D04278">
              <w:rPr>
                <w:sz w:val="22"/>
                <w:szCs w:val="22"/>
              </w:rPr>
              <w:t>Lefebvre</w:t>
            </w:r>
            <w:proofErr w:type="spellEnd"/>
            <w:r w:rsidRPr="00D04278">
              <w:rPr>
                <w:sz w:val="22"/>
                <w:szCs w:val="22"/>
              </w:rPr>
              <w:t xml:space="preserve"> </w:t>
            </w:r>
            <w:proofErr w:type="spellStart"/>
            <w:r w:rsidRPr="00D04278">
              <w:rPr>
                <w:sz w:val="22"/>
                <w:szCs w:val="22"/>
              </w:rPr>
              <w:t>on</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Situationists</w:t>
            </w:r>
            <w:proofErr w:type="spellEnd"/>
            <w:r w:rsidRPr="00D04278">
              <w:rPr>
                <w:sz w:val="22"/>
                <w:szCs w:val="22"/>
              </w:rPr>
              <w:t xml:space="preserve">: An </w:t>
            </w:r>
            <w:proofErr w:type="spellStart"/>
            <w:r w:rsidRPr="00D04278">
              <w:rPr>
                <w:sz w:val="22"/>
                <w:szCs w:val="22"/>
              </w:rPr>
              <w:t>Interview</w:t>
            </w:r>
            <w:proofErr w:type="spellEnd"/>
            <w:r w:rsidRPr="00D04278">
              <w:rPr>
                <w:sz w:val="22"/>
                <w:szCs w:val="22"/>
              </w:rPr>
              <w:t xml:space="preserve"> </w:t>
            </w:r>
            <w:proofErr w:type="spellStart"/>
            <w:r w:rsidRPr="00D04278">
              <w:rPr>
                <w:sz w:val="22"/>
                <w:szCs w:val="22"/>
              </w:rPr>
              <w:t>with</w:t>
            </w:r>
            <w:proofErr w:type="spellEnd"/>
            <w:r w:rsidRPr="00D04278">
              <w:rPr>
                <w:sz w:val="22"/>
                <w:szCs w:val="22"/>
              </w:rPr>
              <w:t xml:space="preserve"> Henri </w:t>
            </w:r>
            <w:proofErr w:type="spellStart"/>
            <w:r w:rsidRPr="00D04278">
              <w:rPr>
                <w:sz w:val="22"/>
                <w:szCs w:val="22"/>
              </w:rPr>
              <w:t>Lefebvre</w:t>
            </w:r>
            <w:proofErr w:type="spellEnd"/>
            <w:r w:rsidRPr="00D04278">
              <w:rPr>
                <w:sz w:val="22"/>
                <w:szCs w:val="22"/>
              </w:rPr>
              <w:t xml:space="preserve">,” </w:t>
            </w:r>
            <w:r w:rsidRPr="00D04278">
              <w:rPr>
                <w:sz w:val="22"/>
                <w:szCs w:val="22"/>
                <w:lang w:val="en-US"/>
              </w:rPr>
              <w:t>Interview conducted and translated 1983 by Kri</w:t>
            </w:r>
            <w:r w:rsidRPr="00D04278">
              <w:rPr>
                <w:sz w:val="22"/>
                <w:szCs w:val="22"/>
                <w:lang w:val="en-US"/>
              </w:rPr>
              <w:t>s</w:t>
            </w:r>
            <w:r w:rsidRPr="00D04278">
              <w:rPr>
                <w:sz w:val="22"/>
                <w:szCs w:val="22"/>
                <w:lang w:val="en-US"/>
              </w:rPr>
              <w:t>ten Ross</w:t>
            </w:r>
            <w:r w:rsidRPr="00D04278">
              <w:rPr>
                <w:sz w:val="22"/>
                <w:szCs w:val="22"/>
              </w:rPr>
              <w:t xml:space="preserve"> in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journal</w:t>
            </w:r>
            <w:proofErr w:type="spellEnd"/>
            <w:r w:rsidRPr="00D04278">
              <w:rPr>
                <w:sz w:val="22"/>
                <w:szCs w:val="22"/>
              </w:rPr>
              <w:t xml:space="preserve"> </w:t>
            </w:r>
            <w:r w:rsidRPr="00D04278">
              <w:rPr>
                <w:sz w:val="22"/>
                <w:szCs w:val="22"/>
                <w:lang w:val="en-US"/>
              </w:rPr>
              <w:t xml:space="preserve">October 79 </w:t>
            </w:r>
            <w:r w:rsidRPr="00D04278">
              <w:rPr>
                <w:sz w:val="22"/>
                <w:szCs w:val="22"/>
              </w:rPr>
              <w:t xml:space="preserve">(Cambridge: MIT Press, </w:t>
            </w:r>
            <w:r w:rsidRPr="00D04278">
              <w:rPr>
                <w:sz w:val="22"/>
                <w:szCs w:val="22"/>
                <w:lang w:val="en-US"/>
              </w:rPr>
              <w:t>Winter 1997</w:t>
            </w:r>
            <w:r w:rsidRPr="00D04278">
              <w:rPr>
                <w:sz w:val="22"/>
                <w:szCs w:val="22"/>
              </w:rPr>
              <w:t>)</w:t>
            </w:r>
          </w:p>
          <w:p w14:paraId="63547A64" w14:textId="77777777" w:rsidR="005908B8" w:rsidRPr="00D04278" w:rsidRDefault="005908B8" w:rsidP="005908B8">
            <w:pPr>
              <w:widowControl w:val="0"/>
              <w:spacing w:after="120"/>
              <w:rPr>
                <w:sz w:val="22"/>
                <w:szCs w:val="22"/>
              </w:rPr>
            </w:pPr>
            <w:proofErr w:type="spellStart"/>
            <w:r w:rsidRPr="00D04278">
              <w:rPr>
                <w:sz w:val="22"/>
                <w:szCs w:val="22"/>
              </w:rPr>
              <w:t>Marchart</w:t>
            </w:r>
            <w:proofErr w:type="spellEnd"/>
            <w:r w:rsidRPr="00D04278">
              <w:rPr>
                <w:sz w:val="22"/>
                <w:szCs w:val="22"/>
              </w:rPr>
              <w:t>, Oliver.  “</w:t>
            </w:r>
            <w:proofErr w:type="spellStart"/>
            <w:r w:rsidRPr="00D04278">
              <w:rPr>
                <w:sz w:val="22"/>
                <w:szCs w:val="22"/>
              </w:rPr>
              <w:t>Some</w:t>
            </w:r>
            <w:proofErr w:type="spellEnd"/>
            <w:r w:rsidRPr="00D04278">
              <w:rPr>
                <w:sz w:val="22"/>
                <w:szCs w:val="22"/>
              </w:rPr>
              <w:t xml:space="preserve"> </w:t>
            </w:r>
            <w:proofErr w:type="spellStart"/>
            <w:r w:rsidRPr="00D04278">
              <w:rPr>
                <w:sz w:val="22"/>
                <w:szCs w:val="22"/>
              </w:rPr>
              <w:t>basic</w:t>
            </w:r>
            <w:proofErr w:type="spellEnd"/>
            <w:r w:rsidRPr="00D04278">
              <w:rPr>
                <w:sz w:val="22"/>
                <w:szCs w:val="22"/>
              </w:rPr>
              <w:t xml:space="preserve"> </w:t>
            </w:r>
            <w:proofErr w:type="spellStart"/>
            <w:r w:rsidRPr="00D04278">
              <w:rPr>
                <w:sz w:val="22"/>
                <w:szCs w:val="22"/>
              </w:rPr>
              <w:t>observations</w:t>
            </w:r>
            <w:proofErr w:type="spellEnd"/>
            <w:r w:rsidRPr="00D04278">
              <w:rPr>
                <w:sz w:val="22"/>
                <w:szCs w:val="22"/>
              </w:rPr>
              <w:t xml:space="preserve"> </w:t>
            </w:r>
            <w:proofErr w:type="spellStart"/>
            <w:r w:rsidRPr="00D04278">
              <w:rPr>
                <w:sz w:val="22"/>
                <w:szCs w:val="22"/>
              </w:rPr>
              <w:t>on</w:t>
            </w:r>
            <w:proofErr w:type="spellEnd"/>
            <w:r w:rsidRPr="00D04278">
              <w:rPr>
                <w:sz w:val="22"/>
                <w:szCs w:val="22"/>
              </w:rPr>
              <w:t xml:space="preserve"> </w:t>
            </w:r>
            <w:proofErr w:type="spellStart"/>
            <w:r w:rsidRPr="00D04278">
              <w:rPr>
                <w:sz w:val="22"/>
                <w:szCs w:val="22"/>
              </w:rPr>
              <w:t>the</w:t>
            </w:r>
            <w:proofErr w:type="spellEnd"/>
            <w:r w:rsidRPr="00D04278">
              <w:rPr>
                <w:sz w:val="22"/>
                <w:szCs w:val="22"/>
              </w:rPr>
              <w:t xml:space="preserve"> </w:t>
            </w:r>
            <w:proofErr w:type="spellStart"/>
            <w:r w:rsidRPr="00D04278">
              <w:rPr>
                <w:sz w:val="22"/>
                <w:szCs w:val="22"/>
              </w:rPr>
              <w:t>difficult</w:t>
            </w:r>
            <w:proofErr w:type="spellEnd"/>
            <w:r w:rsidRPr="00D04278">
              <w:rPr>
                <w:sz w:val="22"/>
                <w:szCs w:val="22"/>
              </w:rPr>
              <w:t xml:space="preserve"> </w:t>
            </w:r>
            <w:proofErr w:type="spellStart"/>
            <w:r w:rsidRPr="00D04278">
              <w:rPr>
                <w:sz w:val="22"/>
                <w:szCs w:val="22"/>
              </w:rPr>
              <w:t>relation</w:t>
            </w:r>
            <w:proofErr w:type="spellEnd"/>
            <w:r w:rsidRPr="00D04278">
              <w:rPr>
                <w:sz w:val="22"/>
                <w:szCs w:val="22"/>
              </w:rPr>
              <w:t xml:space="preserve"> of </w:t>
            </w:r>
            <w:proofErr w:type="spellStart"/>
            <w:r w:rsidRPr="00D04278">
              <w:rPr>
                <w:sz w:val="22"/>
                <w:szCs w:val="22"/>
              </w:rPr>
              <w:t>public</w:t>
            </w:r>
            <w:proofErr w:type="spellEnd"/>
            <w:r w:rsidRPr="00D04278">
              <w:rPr>
                <w:sz w:val="22"/>
                <w:szCs w:val="22"/>
              </w:rPr>
              <w:t xml:space="preserve"> art, </w:t>
            </w:r>
            <w:proofErr w:type="spellStart"/>
            <w:r w:rsidRPr="00D04278">
              <w:rPr>
                <w:sz w:val="22"/>
                <w:szCs w:val="22"/>
              </w:rPr>
              <w:t>urbanism</w:t>
            </w:r>
            <w:proofErr w:type="spellEnd"/>
            <w:r w:rsidRPr="00D04278">
              <w:rPr>
                <w:sz w:val="22"/>
                <w:szCs w:val="22"/>
              </w:rPr>
              <w:t xml:space="preserve"> and </w:t>
            </w:r>
            <w:proofErr w:type="spellStart"/>
            <w:r w:rsidRPr="00D04278">
              <w:rPr>
                <w:sz w:val="22"/>
                <w:szCs w:val="22"/>
              </w:rPr>
              <w:t>political</w:t>
            </w:r>
            <w:proofErr w:type="spellEnd"/>
            <w:r w:rsidRPr="00D04278">
              <w:rPr>
                <w:sz w:val="22"/>
                <w:szCs w:val="22"/>
              </w:rPr>
              <w:t xml:space="preserve"> </w:t>
            </w:r>
            <w:proofErr w:type="spellStart"/>
            <w:r w:rsidRPr="00D04278">
              <w:rPr>
                <w:sz w:val="22"/>
                <w:szCs w:val="22"/>
              </w:rPr>
              <w:t>theory</w:t>
            </w:r>
            <w:proofErr w:type="spellEnd"/>
            <w:r w:rsidRPr="00D04278">
              <w:rPr>
                <w:sz w:val="22"/>
                <w:szCs w:val="22"/>
              </w:rPr>
              <w:t xml:space="preserve">” in </w:t>
            </w:r>
            <w:proofErr w:type="spellStart"/>
            <w:r w:rsidRPr="00D04278">
              <w:rPr>
                <w:i/>
                <w:sz w:val="22"/>
                <w:szCs w:val="22"/>
              </w:rPr>
              <w:t>stadtmotiv</w:t>
            </w:r>
            <w:proofErr w:type="spellEnd"/>
            <w:r w:rsidRPr="00D04278">
              <w:rPr>
                <w:i/>
                <w:sz w:val="22"/>
                <w:szCs w:val="22"/>
              </w:rPr>
              <w:t xml:space="preserve">* 5 </w:t>
            </w:r>
            <w:proofErr w:type="spellStart"/>
            <w:r w:rsidRPr="00D04278">
              <w:rPr>
                <w:i/>
                <w:sz w:val="22"/>
                <w:szCs w:val="22"/>
              </w:rPr>
              <w:t>Essays</w:t>
            </w:r>
            <w:proofErr w:type="spellEnd"/>
            <w:r w:rsidRPr="00D04278">
              <w:rPr>
                <w:i/>
                <w:sz w:val="22"/>
                <w:szCs w:val="22"/>
              </w:rPr>
              <w:t xml:space="preserve"> </w:t>
            </w:r>
            <w:proofErr w:type="spellStart"/>
            <w:r w:rsidRPr="00D04278">
              <w:rPr>
                <w:i/>
                <w:sz w:val="22"/>
                <w:szCs w:val="22"/>
              </w:rPr>
              <w:t>on</w:t>
            </w:r>
            <w:proofErr w:type="spellEnd"/>
            <w:r w:rsidRPr="00D04278">
              <w:rPr>
                <w:i/>
                <w:sz w:val="22"/>
                <w:szCs w:val="22"/>
              </w:rPr>
              <w:t xml:space="preserve"> </w:t>
            </w:r>
            <w:proofErr w:type="spellStart"/>
            <w:r w:rsidRPr="00D04278">
              <w:rPr>
                <w:i/>
                <w:sz w:val="22"/>
                <w:szCs w:val="22"/>
              </w:rPr>
              <w:t>Architecture</w:t>
            </w:r>
            <w:proofErr w:type="spellEnd"/>
            <w:r w:rsidRPr="00D04278">
              <w:rPr>
                <w:i/>
                <w:sz w:val="22"/>
                <w:szCs w:val="22"/>
              </w:rPr>
              <w:t xml:space="preserve">, City and </w:t>
            </w:r>
            <w:proofErr w:type="spellStart"/>
            <w:r w:rsidRPr="00D04278">
              <w:rPr>
                <w:i/>
                <w:sz w:val="22"/>
                <w:szCs w:val="22"/>
              </w:rPr>
              <w:t>the</w:t>
            </w:r>
            <w:proofErr w:type="spellEnd"/>
            <w:r w:rsidRPr="00D04278">
              <w:rPr>
                <w:i/>
                <w:sz w:val="22"/>
                <w:szCs w:val="22"/>
              </w:rPr>
              <w:t xml:space="preserve"> Public </w:t>
            </w:r>
            <w:proofErr w:type="spellStart"/>
            <w:r w:rsidRPr="00D04278">
              <w:rPr>
                <w:i/>
                <w:sz w:val="22"/>
                <w:szCs w:val="22"/>
              </w:rPr>
              <w:t>Sphere</w:t>
            </w:r>
            <w:proofErr w:type="spellEnd"/>
            <w:r w:rsidRPr="00D04278">
              <w:rPr>
                <w:i/>
                <w:sz w:val="22"/>
                <w:szCs w:val="22"/>
              </w:rPr>
              <w:t>(s</w:t>
            </w:r>
            <w:r w:rsidRPr="00D04278">
              <w:rPr>
                <w:sz w:val="22"/>
                <w:szCs w:val="22"/>
              </w:rPr>
              <w:t xml:space="preserve">) </w:t>
            </w:r>
            <w:proofErr w:type="spellStart"/>
            <w:r w:rsidRPr="00D04278">
              <w:rPr>
                <w:sz w:val="22"/>
                <w:szCs w:val="22"/>
              </w:rPr>
              <w:t>Editors</w:t>
            </w:r>
            <w:proofErr w:type="spellEnd"/>
            <w:r w:rsidRPr="00D04278">
              <w:rPr>
                <w:sz w:val="22"/>
                <w:szCs w:val="22"/>
              </w:rPr>
              <w:t xml:space="preserve">: Andreas Lechner &amp; Petra </w:t>
            </w:r>
            <w:proofErr w:type="spellStart"/>
            <w:r w:rsidRPr="00D04278">
              <w:rPr>
                <w:sz w:val="22"/>
                <w:szCs w:val="22"/>
              </w:rPr>
              <w:t>Maierthe</w:t>
            </w:r>
            <w:proofErr w:type="spellEnd"/>
            <w:r w:rsidRPr="00D04278">
              <w:rPr>
                <w:sz w:val="22"/>
                <w:szCs w:val="22"/>
              </w:rPr>
              <w:t xml:space="preserve"> (Wien: </w:t>
            </w:r>
            <w:proofErr w:type="spellStart"/>
            <w:r w:rsidRPr="00D04278">
              <w:rPr>
                <w:sz w:val="22"/>
                <w:szCs w:val="22"/>
              </w:rPr>
              <w:t>selene</w:t>
            </w:r>
            <w:proofErr w:type="spellEnd"/>
            <w:r w:rsidRPr="00D04278">
              <w:rPr>
                <w:sz w:val="22"/>
                <w:szCs w:val="22"/>
              </w:rPr>
              <w:t>, 1999) ISBN 3-85266-111-0</w:t>
            </w:r>
          </w:p>
          <w:p w14:paraId="3AE84996" w14:textId="77777777" w:rsidR="005908B8" w:rsidRPr="00D04278" w:rsidRDefault="005908B8" w:rsidP="005908B8">
            <w:pPr>
              <w:widowControl w:val="0"/>
              <w:spacing w:after="60"/>
              <w:rPr>
                <w:sz w:val="22"/>
                <w:szCs w:val="22"/>
              </w:rPr>
            </w:pPr>
            <w:r w:rsidRPr="00D04278">
              <w:rPr>
                <w:sz w:val="22"/>
                <w:szCs w:val="22"/>
              </w:rPr>
              <w:lastRenderedPageBreak/>
              <w:t xml:space="preserve">Mitchell, William J.T. “The </w:t>
            </w:r>
            <w:proofErr w:type="spellStart"/>
            <w:r w:rsidRPr="00D04278">
              <w:rPr>
                <w:sz w:val="22"/>
                <w:szCs w:val="22"/>
              </w:rPr>
              <w:t>definition</w:t>
            </w:r>
            <w:proofErr w:type="spellEnd"/>
            <w:r w:rsidRPr="00D04278">
              <w:rPr>
                <w:sz w:val="22"/>
                <w:szCs w:val="22"/>
              </w:rPr>
              <w:t xml:space="preserve"> of ‘post-</w:t>
            </w:r>
            <w:proofErr w:type="spellStart"/>
            <w:r w:rsidRPr="00D04278">
              <w:rPr>
                <w:sz w:val="22"/>
                <w:szCs w:val="22"/>
              </w:rPr>
              <w:t>modernism</w:t>
            </w:r>
            <w:proofErr w:type="spellEnd"/>
            <w:r w:rsidRPr="00D04278">
              <w:rPr>
                <w:sz w:val="22"/>
                <w:szCs w:val="22"/>
              </w:rPr>
              <w:t>’"</w:t>
            </w:r>
          </w:p>
          <w:p w14:paraId="7C5BD19C" w14:textId="77777777" w:rsidR="005908B8" w:rsidRPr="00D04278" w:rsidRDefault="005908B8" w:rsidP="005908B8">
            <w:pPr>
              <w:widowControl w:val="0"/>
              <w:spacing w:after="120"/>
              <w:rPr>
                <w:sz w:val="22"/>
                <w:szCs w:val="22"/>
              </w:rPr>
            </w:pPr>
            <w:r w:rsidRPr="00D04278">
              <w:rPr>
                <w:sz w:val="22"/>
                <w:szCs w:val="22"/>
                <w:lang w:val="en-US"/>
              </w:rPr>
              <w:t xml:space="preserve">Moholy-Nagy, </w:t>
            </w:r>
            <w:r w:rsidRPr="00D04278">
              <w:rPr>
                <w:sz w:val="22"/>
                <w:szCs w:val="22"/>
                <w:lang w:val="hu-HU"/>
              </w:rPr>
              <w:t>László</w:t>
            </w:r>
            <w:r w:rsidRPr="00D04278">
              <w:rPr>
                <w:sz w:val="22"/>
                <w:szCs w:val="22"/>
                <w:lang w:val="en-US"/>
              </w:rPr>
              <w:t>. “Space is a reality”</w:t>
            </w:r>
          </w:p>
          <w:p w14:paraId="698550DE" w14:textId="77777777" w:rsidR="005908B8" w:rsidRPr="00D04278" w:rsidRDefault="005908B8" w:rsidP="005908B8">
            <w:pPr>
              <w:widowControl w:val="0"/>
              <w:spacing w:after="120"/>
              <w:rPr>
                <w:sz w:val="22"/>
                <w:szCs w:val="22"/>
              </w:rPr>
            </w:pPr>
            <w:proofErr w:type="spellStart"/>
            <w:r w:rsidRPr="00D04278">
              <w:rPr>
                <w:sz w:val="22"/>
                <w:szCs w:val="22"/>
              </w:rPr>
              <w:t>O’Doherty</w:t>
            </w:r>
            <w:proofErr w:type="spellEnd"/>
            <w:r w:rsidRPr="00D04278">
              <w:rPr>
                <w:sz w:val="22"/>
                <w:szCs w:val="22"/>
              </w:rPr>
              <w:t xml:space="preserve">, Brian. “The </w:t>
            </w:r>
            <w:proofErr w:type="spellStart"/>
            <w:r w:rsidRPr="00D04278">
              <w:rPr>
                <w:sz w:val="22"/>
                <w:szCs w:val="22"/>
              </w:rPr>
              <w:t>Vernacular</w:t>
            </w:r>
            <w:proofErr w:type="spellEnd"/>
            <w:r w:rsidRPr="00D04278">
              <w:rPr>
                <w:sz w:val="22"/>
                <w:szCs w:val="22"/>
              </w:rPr>
              <w:t xml:space="preserve"> </w:t>
            </w:r>
            <w:proofErr w:type="spellStart"/>
            <w:r w:rsidRPr="00D04278">
              <w:rPr>
                <w:sz w:val="22"/>
                <w:szCs w:val="22"/>
              </w:rPr>
              <w:t>Glance</w:t>
            </w:r>
            <w:proofErr w:type="spellEnd"/>
            <w:r w:rsidRPr="00D04278">
              <w:rPr>
                <w:sz w:val="22"/>
                <w:szCs w:val="22"/>
              </w:rPr>
              <w:t xml:space="preserve">” </w:t>
            </w:r>
            <w:proofErr w:type="spellStart"/>
            <w:r w:rsidRPr="00D04278">
              <w:rPr>
                <w:sz w:val="22"/>
                <w:szCs w:val="22"/>
              </w:rPr>
              <w:t>quoted</w:t>
            </w:r>
            <w:proofErr w:type="spellEnd"/>
            <w:r w:rsidRPr="00D04278">
              <w:rPr>
                <w:sz w:val="22"/>
                <w:szCs w:val="22"/>
              </w:rPr>
              <w:t xml:space="preserve"> </w:t>
            </w:r>
            <w:proofErr w:type="spellStart"/>
            <w:r w:rsidRPr="00D04278">
              <w:rPr>
                <w:sz w:val="22"/>
                <w:szCs w:val="22"/>
              </w:rPr>
              <w:t>by</w:t>
            </w:r>
            <w:proofErr w:type="spellEnd"/>
            <w:r w:rsidRPr="00D04278">
              <w:rPr>
                <w:sz w:val="22"/>
                <w:szCs w:val="22"/>
              </w:rPr>
              <w:t xml:space="preserve"> Anne Ring Petersen in </w:t>
            </w:r>
            <w:proofErr w:type="spellStart"/>
            <w:r w:rsidRPr="00D04278">
              <w:rPr>
                <w:sz w:val="22"/>
                <w:szCs w:val="22"/>
              </w:rPr>
              <w:t>Chapter</w:t>
            </w:r>
            <w:proofErr w:type="spellEnd"/>
            <w:r w:rsidRPr="00D04278">
              <w:rPr>
                <w:sz w:val="22"/>
                <w:szCs w:val="22"/>
              </w:rPr>
              <w:t xml:space="preserve"> 16: “Jenny </w:t>
            </w:r>
            <w:proofErr w:type="spellStart"/>
            <w:r w:rsidRPr="00D04278">
              <w:rPr>
                <w:sz w:val="22"/>
                <w:szCs w:val="22"/>
              </w:rPr>
              <w:t>Holzer</w:t>
            </w:r>
            <w:proofErr w:type="spellEnd"/>
            <w:r w:rsidRPr="00D04278">
              <w:rPr>
                <w:sz w:val="22"/>
                <w:szCs w:val="22"/>
              </w:rPr>
              <w:t xml:space="preserve"> and Barbara </w:t>
            </w:r>
            <w:proofErr w:type="spellStart"/>
            <w:r w:rsidRPr="00D04278">
              <w:rPr>
                <w:sz w:val="22"/>
                <w:szCs w:val="22"/>
              </w:rPr>
              <w:t>Kruger</w:t>
            </w:r>
            <w:proofErr w:type="spellEnd"/>
            <w:r w:rsidRPr="00D04278">
              <w:rPr>
                <w:sz w:val="22"/>
                <w:szCs w:val="22"/>
              </w:rPr>
              <w:t xml:space="preserve"> </w:t>
            </w:r>
            <w:proofErr w:type="spellStart"/>
            <w:r w:rsidRPr="00D04278">
              <w:rPr>
                <w:sz w:val="22"/>
                <w:szCs w:val="22"/>
              </w:rPr>
              <w:t>at</w:t>
            </w:r>
            <w:proofErr w:type="spellEnd"/>
            <w:r w:rsidRPr="00D04278">
              <w:rPr>
                <w:sz w:val="22"/>
                <w:szCs w:val="22"/>
              </w:rPr>
              <w:t xml:space="preserve"> Times </w:t>
            </w:r>
            <w:proofErr w:type="spellStart"/>
            <w:r w:rsidRPr="00D04278">
              <w:rPr>
                <w:sz w:val="22"/>
                <w:szCs w:val="22"/>
              </w:rPr>
              <w:t>Square</w:t>
            </w:r>
            <w:proofErr w:type="spellEnd"/>
            <w:r w:rsidRPr="00D04278">
              <w:rPr>
                <w:sz w:val="22"/>
                <w:szCs w:val="22"/>
              </w:rPr>
              <w:t xml:space="preserve">” in </w:t>
            </w:r>
            <w:r w:rsidRPr="00D04278">
              <w:rPr>
                <w:i/>
                <w:sz w:val="22"/>
                <w:szCs w:val="22"/>
              </w:rPr>
              <w:t xml:space="preserve">“The </w:t>
            </w:r>
            <w:proofErr w:type="spellStart"/>
            <w:r w:rsidRPr="00D04278">
              <w:rPr>
                <w:i/>
                <w:sz w:val="22"/>
                <w:szCs w:val="22"/>
              </w:rPr>
              <w:t>urban</w:t>
            </w:r>
            <w:proofErr w:type="spellEnd"/>
            <w:r w:rsidRPr="00D04278">
              <w:rPr>
                <w:i/>
                <w:sz w:val="22"/>
                <w:szCs w:val="22"/>
              </w:rPr>
              <w:t xml:space="preserve"> </w:t>
            </w:r>
            <w:proofErr w:type="spellStart"/>
            <w:r w:rsidRPr="00D04278">
              <w:rPr>
                <w:i/>
                <w:sz w:val="22"/>
                <w:szCs w:val="22"/>
              </w:rPr>
              <w:t>lifeworld</w:t>
            </w:r>
            <w:proofErr w:type="spellEnd"/>
            <w:r w:rsidRPr="00D04278">
              <w:rPr>
                <w:i/>
                <w:sz w:val="22"/>
                <w:szCs w:val="22"/>
              </w:rPr>
              <w:t xml:space="preserve">: </w:t>
            </w:r>
            <w:proofErr w:type="spellStart"/>
            <w:r w:rsidRPr="00D04278">
              <w:rPr>
                <w:i/>
                <w:sz w:val="22"/>
                <w:szCs w:val="22"/>
              </w:rPr>
              <w:t>formation</w:t>
            </w:r>
            <w:proofErr w:type="spellEnd"/>
            <w:r w:rsidRPr="00D04278">
              <w:rPr>
                <w:i/>
                <w:sz w:val="22"/>
                <w:szCs w:val="22"/>
              </w:rPr>
              <w:t xml:space="preserve">, </w:t>
            </w:r>
            <w:proofErr w:type="spellStart"/>
            <w:r w:rsidRPr="00D04278">
              <w:rPr>
                <w:i/>
                <w:sz w:val="22"/>
                <w:szCs w:val="22"/>
              </w:rPr>
              <w:t>perception</w:t>
            </w:r>
            <w:proofErr w:type="spellEnd"/>
            <w:r w:rsidRPr="00D04278">
              <w:rPr>
                <w:i/>
                <w:sz w:val="22"/>
                <w:szCs w:val="22"/>
              </w:rPr>
              <w:t xml:space="preserve">, </w:t>
            </w:r>
            <w:proofErr w:type="spellStart"/>
            <w:r w:rsidRPr="00D04278">
              <w:rPr>
                <w:i/>
                <w:sz w:val="22"/>
                <w:szCs w:val="22"/>
              </w:rPr>
              <w:t>representation</w:t>
            </w:r>
            <w:proofErr w:type="spellEnd"/>
            <w:r w:rsidRPr="00D04278">
              <w:rPr>
                <w:i/>
                <w:sz w:val="22"/>
                <w:szCs w:val="22"/>
              </w:rPr>
              <w:t>”</w:t>
            </w:r>
            <w:r w:rsidRPr="00D04278">
              <w:rPr>
                <w:sz w:val="22"/>
                <w:szCs w:val="22"/>
              </w:rPr>
              <w:t xml:space="preserve">, </w:t>
            </w:r>
            <w:proofErr w:type="spellStart"/>
            <w:r w:rsidRPr="00D04278">
              <w:rPr>
                <w:sz w:val="22"/>
                <w:szCs w:val="22"/>
              </w:rPr>
              <w:t>Editors</w:t>
            </w:r>
            <w:proofErr w:type="spellEnd"/>
            <w:r w:rsidRPr="00D04278">
              <w:rPr>
                <w:sz w:val="22"/>
                <w:szCs w:val="22"/>
              </w:rPr>
              <w:t xml:space="preserve">: Peter </w:t>
            </w:r>
            <w:proofErr w:type="spellStart"/>
            <w:r w:rsidRPr="00D04278">
              <w:rPr>
                <w:sz w:val="22"/>
                <w:szCs w:val="22"/>
              </w:rPr>
              <w:t>Madsen</w:t>
            </w:r>
            <w:proofErr w:type="spellEnd"/>
            <w:r w:rsidRPr="00D04278">
              <w:rPr>
                <w:sz w:val="22"/>
                <w:szCs w:val="22"/>
              </w:rPr>
              <w:t xml:space="preserve"> &amp; Richard </w:t>
            </w:r>
            <w:proofErr w:type="spellStart"/>
            <w:r w:rsidRPr="00D04278">
              <w:rPr>
                <w:sz w:val="22"/>
                <w:szCs w:val="22"/>
              </w:rPr>
              <w:t>Plunz</w:t>
            </w:r>
            <w:proofErr w:type="spellEnd"/>
            <w:r w:rsidRPr="00D04278">
              <w:rPr>
                <w:sz w:val="22"/>
                <w:szCs w:val="22"/>
              </w:rPr>
              <w:t xml:space="preserve"> (London: </w:t>
            </w:r>
            <w:proofErr w:type="spellStart"/>
            <w:r w:rsidRPr="00D04278">
              <w:rPr>
                <w:sz w:val="22"/>
                <w:szCs w:val="22"/>
              </w:rPr>
              <w:t>Routledge</w:t>
            </w:r>
            <w:proofErr w:type="spellEnd"/>
            <w:r w:rsidRPr="00D04278">
              <w:rPr>
                <w:sz w:val="22"/>
                <w:szCs w:val="22"/>
              </w:rPr>
              <w:t>, 2002) p. 369 ISBN 0-415-23403-4 (</w:t>
            </w:r>
            <w:proofErr w:type="spellStart"/>
            <w:r w:rsidRPr="00D04278">
              <w:rPr>
                <w:sz w:val="22"/>
                <w:szCs w:val="22"/>
              </w:rPr>
              <w:t>hbk</w:t>
            </w:r>
            <w:proofErr w:type="spellEnd"/>
            <w:r w:rsidRPr="00D04278">
              <w:rPr>
                <w:sz w:val="22"/>
                <w:szCs w:val="22"/>
              </w:rPr>
              <w:t>)</w:t>
            </w:r>
          </w:p>
          <w:p w14:paraId="3A7C56F3" w14:textId="77777777" w:rsidR="005908B8" w:rsidRPr="00D04278" w:rsidRDefault="005908B8" w:rsidP="005908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rPr>
                <w:rFonts w:ascii="Times New Roman" w:hAnsi="Times New Roman"/>
                <w:sz w:val="22"/>
                <w:szCs w:val="22"/>
              </w:rPr>
            </w:pPr>
            <w:r w:rsidRPr="00D04278">
              <w:rPr>
                <w:rFonts w:ascii="Times New Roman" w:hAnsi="Times New Roman"/>
                <w:sz w:val="22"/>
                <w:szCs w:val="22"/>
              </w:rPr>
              <w:t>O’Neill, Paul. “Three stages in the art of public participation: The relational, social and duratio</w:t>
            </w:r>
            <w:r w:rsidRPr="00D04278">
              <w:rPr>
                <w:rFonts w:ascii="Times New Roman" w:hAnsi="Times New Roman"/>
                <w:sz w:val="22"/>
                <w:szCs w:val="22"/>
              </w:rPr>
              <w:t>n</w:t>
            </w:r>
            <w:r w:rsidRPr="00D04278">
              <w:rPr>
                <w:rFonts w:ascii="Times New Roman" w:hAnsi="Times New Roman"/>
                <w:sz w:val="22"/>
                <w:szCs w:val="22"/>
              </w:rPr>
              <w:t xml:space="preserve">al” in </w:t>
            </w:r>
            <w:proofErr w:type="spellStart"/>
            <w:r w:rsidRPr="00D04278">
              <w:rPr>
                <w:rFonts w:ascii="Times New Roman" w:hAnsi="Times New Roman"/>
                <w:i/>
                <w:sz w:val="22"/>
                <w:szCs w:val="22"/>
              </w:rPr>
              <w:t>dérive</w:t>
            </w:r>
            <w:proofErr w:type="spellEnd"/>
            <w:r w:rsidRPr="00D04278">
              <w:rPr>
                <w:rFonts w:ascii="Times New Roman" w:hAnsi="Times New Roman"/>
                <w:sz w:val="22"/>
                <w:szCs w:val="22"/>
              </w:rPr>
              <w:t xml:space="preserve"> 39 (2010) pp. 1-10</w:t>
            </w:r>
          </w:p>
          <w:p w14:paraId="4F207D3F" w14:textId="77777777" w:rsidR="005908B8" w:rsidRPr="00D04278" w:rsidRDefault="005908B8" w:rsidP="005908B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rPr>
            </w:pPr>
            <w:proofErr w:type="spellStart"/>
            <w:r w:rsidRPr="00D04278">
              <w:rPr>
                <w:sz w:val="22"/>
                <w:szCs w:val="22"/>
              </w:rPr>
              <w:t>Sassen</w:t>
            </w:r>
            <w:proofErr w:type="spellEnd"/>
            <w:r w:rsidRPr="00D04278">
              <w:rPr>
                <w:sz w:val="22"/>
                <w:szCs w:val="22"/>
              </w:rPr>
              <w:t xml:space="preserve">, </w:t>
            </w:r>
            <w:proofErr w:type="spellStart"/>
            <w:r w:rsidRPr="00D04278">
              <w:rPr>
                <w:sz w:val="22"/>
                <w:szCs w:val="22"/>
              </w:rPr>
              <w:t>Saskia</w:t>
            </w:r>
            <w:proofErr w:type="spellEnd"/>
            <w:r w:rsidRPr="00D04278">
              <w:rPr>
                <w:sz w:val="22"/>
                <w:szCs w:val="22"/>
              </w:rPr>
              <w:t>.  “</w:t>
            </w:r>
            <w:proofErr w:type="spellStart"/>
            <w:r w:rsidRPr="00D04278">
              <w:rPr>
                <w:sz w:val="22"/>
                <w:szCs w:val="22"/>
              </w:rPr>
              <w:t>Making</w:t>
            </w:r>
            <w:proofErr w:type="spellEnd"/>
            <w:r w:rsidRPr="00D04278">
              <w:rPr>
                <w:sz w:val="22"/>
                <w:szCs w:val="22"/>
              </w:rPr>
              <w:t xml:space="preserve"> Public </w:t>
            </w:r>
            <w:proofErr w:type="spellStart"/>
            <w:r w:rsidRPr="00D04278">
              <w:rPr>
                <w:sz w:val="22"/>
                <w:szCs w:val="22"/>
              </w:rPr>
              <w:t>Interventions</w:t>
            </w:r>
            <w:proofErr w:type="spellEnd"/>
            <w:r w:rsidRPr="00D04278">
              <w:rPr>
                <w:sz w:val="22"/>
                <w:szCs w:val="22"/>
              </w:rPr>
              <w:t xml:space="preserve"> in </w:t>
            </w:r>
            <w:proofErr w:type="spellStart"/>
            <w:r w:rsidRPr="00D04278">
              <w:rPr>
                <w:sz w:val="22"/>
                <w:szCs w:val="22"/>
              </w:rPr>
              <w:t>Today’s</w:t>
            </w:r>
            <w:proofErr w:type="spellEnd"/>
            <w:r w:rsidRPr="00D04278">
              <w:rPr>
                <w:sz w:val="22"/>
                <w:szCs w:val="22"/>
              </w:rPr>
              <w:t xml:space="preserve"> </w:t>
            </w:r>
            <w:proofErr w:type="spellStart"/>
            <w:r w:rsidRPr="00D04278">
              <w:rPr>
                <w:sz w:val="22"/>
                <w:szCs w:val="22"/>
              </w:rPr>
              <w:t>Massive</w:t>
            </w:r>
            <w:proofErr w:type="spellEnd"/>
            <w:r w:rsidRPr="00D04278">
              <w:rPr>
                <w:sz w:val="22"/>
                <w:szCs w:val="22"/>
              </w:rPr>
              <w:t xml:space="preserve"> </w:t>
            </w:r>
            <w:proofErr w:type="spellStart"/>
            <w:r w:rsidRPr="00D04278">
              <w:rPr>
                <w:sz w:val="22"/>
                <w:szCs w:val="22"/>
              </w:rPr>
              <w:t>Cities</w:t>
            </w:r>
            <w:proofErr w:type="spellEnd"/>
            <w:r w:rsidRPr="00D04278">
              <w:rPr>
                <w:sz w:val="22"/>
                <w:szCs w:val="22"/>
              </w:rPr>
              <w:t xml:space="preserve">” in </w:t>
            </w:r>
            <w:proofErr w:type="spellStart"/>
            <w:r w:rsidRPr="00D04278">
              <w:rPr>
                <w:sz w:val="22"/>
                <w:szCs w:val="22"/>
              </w:rPr>
              <w:t>Static</w:t>
            </w:r>
            <w:proofErr w:type="spellEnd"/>
            <w:r w:rsidRPr="00D04278">
              <w:rPr>
                <w:sz w:val="22"/>
                <w:szCs w:val="22"/>
              </w:rPr>
              <w:t xml:space="preserve">. </w:t>
            </w:r>
            <w:proofErr w:type="spellStart"/>
            <w:r w:rsidRPr="00D04278">
              <w:rPr>
                <w:sz w:val="22"/>
                <w:szCs w:val="22"/>
              </w:rPr>
              <w:t>Issue</w:t>
            </w:r>
            <w:proofErr w:type="spellEnd"/>
            <w:r w:rsidRPr="00D04278">
              <w:rPr>
                <w:sz w:val="22"/>
                <w:szCs w:val="22"/>
              </w:rPr>
              <w:t xml:space="preserve"> 04– </w:t>
            </w:r>
            <w:proofErr w:type="spellStart"/>
            <w:r w:rsidRPr="00D04278">
              <w:rPr>
                <w:sz w:val="22"/>
                <w:szCs w:val="22"/>
              </w:rPr>
              <w:t>Unaccommodated</w:t>
            </w:r>
            <w:proofErr w:type="spellEnd"/>
            <w:r w:rsidRPr="00D04278">
              <w:rPr>
                <w:sz w:val="22"/>
                <w:szCs w:val="22"/>
              </w:rPr>
              <w:t xml:space="preserve"> (The London </w:t>
            </w:r>
            <w:proofErr w:type="spellStart"/>
            <w:r w:rsidRPr="00D04278">
              <w:rPr>
                <w:sz w:val="22"/>
                <w:szCs w:val="22"/>
              </w:rPr>
              <w:t>Consortium</w:t>
            </w:r>
            <w:proofErr w:type="spellEnd"/>
            <w:r w:rsidRPr="00D04278">
              <w:rPr>
                <w:sz w:val="22"/>
                <w:szCs w:val="22"/>
              </w:rPr>
              <w:t xml:space="preserve">: </w:t>
            </w:r>
            <w:proofErr w:type="gramStart"/>
            <w:r w:rsidRPr="00D04278">
              <w:rPr>
                <w:sz w:val="22"/>
                <w:szCs w:val="22"/>
              </w:rPr>
              <w:t>November</w:t>
            </w:r>
            <w:proofErr w:type="gramEnd"/>
            <w:r w:rsidRPr="00D04278">
              <w:rPr>
                <w:sz w:val="22"/>
                <w:szCs w:val="22"/>
              </w:rPr>
              <w:t xml:space="preserve"> 2006) pp. 1-8</w:t>
            </w:r>
          </w:p>
          <w:p w14:paraId="2C71B2FA" w14:textId="77777777" w:rsidR="005908B8" w:rsidRPr="00D04278" w:rsidRDefault="005908B8" w:rsidP="005908B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sz w:val="22"/>
                <w:szCs w:val="22"/>
              </w:rPr>
            </w:pPr>
            <w:r w:rsidRPr="00D04278">
              <w:rPr>
                <w:sz w:val="22"/>
                <w:szCs w:val="22"/>
              </w:rPr>
              <w:t>http://static.londonconsortium.com/issue04/</w:t>
            </w:r>
          </w:p>
          <w:p w14:paraId="20EBF98A" w14:textId="77777777" w:rsidR="005908B8" w:rsidRPr="00D04278" w:rsidRDefault="005908B8" w:rsidP="005908B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60"/>
              <w:rPr>
                <w:sz w:val="22"/>
                <w:szCs w:val="22"/>
              </w:rPr>
            </w:pPr>
            <w:proofErr w:type="spellStart"/>
            <w:r w:rsidRPr="00D04278">
              <w:rPr>
                <w:sz w:val="22"/>
                <w:szCs w:val="22"/>
              </w:rPr>
              <w:t>Tsui</w:t>
            </w:r>
            <w:proofErr w:type="spellEnd"/>
            <w:r w:rsidRPr="00D04278">
              <w:rPr>
                <w:sz w:val="22"/>
                <w:szCs w:val="22"/>
              </w:rPr>
              <w:t xml:space="preserve">, </w:t>
            </w:r>
            <w:proofErr w:type="spellStart"/>
            <w:r w:rsidRPr="00D04278">
              <w:rPr>
                <w:sz w:val="22"/>
                <w:szCs w:val="22"/>
              </w:rPr>
              <w:t>Hilary</w:t>
            </w:r>
            <w:proofErr w:type="spellEnd"/>
            <w:r w:rsidRPr="00D04278">
              <w:rPr>
                <w:sz w:val="22"/>
                <w:szCs w:val="22"/>
              </w:rPr>
              <w:t xml:space="preserve">. “Art </w:t>
            </w:r>
            <w:proofErr w:type="spellStart"/>
            <w:r w:rsidRPr="00D04278">
              <w:rPr>
                <w:sz w:val="22"/>
                <w:szCs w:val="22"/>
              </w:rPr>
              <w:t>interventions</w:t>
            </w:r>
            <w:proofErr w:type="spellEnd"/>
            <w:r w:rsidRPr="00D04278">
              <w:rPr>
                <w:sz w:val="22"/>
                <w:szCs w:val="22"/>
              </w:rPr>
              <w:t xml:space="preserve"> </w:t>
            </w:r>
            <w:proofErr w:type="spellStart"/>
            <w:r w:rsidRPr="00D04278">
              <w:rPr>
                <w:sz w:val="22"/>
                <w:szCs w:val="22"/>
              </w:rPr>
              <w:t>as</w:t>
            </w:r>
            <w:proofErr w:type="spellEnd"/>
            <w:r w:rsidRPr="00D04278">
              <w:rPr>
                <w:sz w:val="22"/>
                <w:szCs w:val="22"/>
              </w:rPr>
              <w:t xml:space="preserve"> </w:t>
            </w:r>
            <w:proofErr w:type="spellStart"/>
            <w:r w:rsidRPr="00D04278">
              <w:rPr>
                <w:sz w:val="22"/>
                <w:szCs w:val="22"/>
              </w:rPr>
              <w:t>alternative</w:t>
            </w:r>
            <w:proofErr w:type="spellEnd"/>
            <w:r w:rsidRPr="00D04278">
              <w:rPr>
                <w:sz w:val="22"/>
                <w:szCs w:val="22"/>
              </w:rPr>
              <w:t xml:space="preserve"> </w:t>
            </w:r>
            <w:proofErr w:type="spellStart"/>
            <w:r w:rsidRPr="00D04278">
              <w:rPr>
                <w:sz w:val="22"/>
                <w:szCs w:val="22"/>
              </w:rPr>
              <w:t>place−making</w:t>
            </w:r>
            <w:proofErr w:type="spellEnd"/>
            <w:r w:rsidRPr="00D04278">
              <w:rPr>
                <w:sz w:val="22"/>
                <w:szCs w:val="22"/>
              </w:rPr>
              <w:t xml:space="preserve">; Urban </w:t>
            </w:r>
            <w:proofErr w:type="spellStart"/>
            <w:r w:rsidRPr="00D04278">
              <w:rPr>
                <w:sz w:val="22"/>
                <w:szCs w:val="22"/>
              </w:rPr>
              <w:t>cultural</w:t>
            </w:r>
            <w:proofErr w:type="spellEnd"/>
            <w:r w:rsidRPr="00D04278">
              <w:rPr>
                <w:sz w:val="22"/>
                <w:szCs w:val="22"/>
              </w:rPr>
              <w:t xml:space="preserve"> </w:t>
            </w:r>
            <w:proofErr w:type="spellStart"/>
            <w:r w:rsidRPr="00D04278">
              <w:rPr>
                <w:sz w:val="22"/>
                <w:szCs w:val="22"/>
              </w:rPr>
              <w:t>exchange</w:t>
            </w:r>
            <w:proofErr w:type="spellEnd"/>
            <w:r w:rsidRPr="00D04278">
              <w:rPr>
                <w:sz w:val="22"/>
                <w:szCs w:val="22"/>
              </w:rPr>
              <w:t xml:space="preserve"> </w:t>
            </w:r>
            <w:proofErr w:type="spellStart"/>
            <w:r w:rsidRPr="00D04278">
              <w:rPr>
                <w:sz w:val="22"/>
                <w:szCs w:val="22"/>
              </w:rPr>
              <w:t>between</w:t>
            </w:r>
            <w:proofErr w:type="spellEnd"/>
            <w:r w:rsidRPr="00D04278">
              <w:rPr>
                <w:sz w:val="22"/>
                <w:szCs w:val="22"/>
              </w:rPr>
              <w:t xml:space="preserve"> </w:t>
            </w:r>
            <w:proofErr w:type="spellStart"/>
            <w:r w:rsidRPr="00D04278">
              <w:rPr>
                <w:sz w:val="22"/>
                <w:szCs w:val="22"/>
              </w:rPr>
              <w:t>Vienna</w:t>
            </w:r>
            <w:proofErr w:type="spellEnd"/>
            <w:r w:rsidRPr="00D04278">
              <w:rPr>
                <w:sz w:val="22"/>
                <w:szCs w:val="22"/>
              </w:rPr>
              <w:t xml:space="preserve"> and Hong Kong,” in </w:t>
            </w:r>
            <w:proofErr w:type="spellStart"/>
            <w:r w:rsidRPr="00D04278">
              <w:rPr>
                <w:i/>
                <w:sz w:val="22"/>
                <w:szCs w:val="22"/>
              </w:rPr>
              <w:t>dérive</w:t>
            </w:r>
            <w:proofErr w:type="spellEnd"/>
            <w:r w:rsidRPr="00D04278">
              <w:rPr>
                <w:i/>
                <w:sz w:val="22"/>
                <w:szCs w:val="22"/>
              </w:rPr>
              <w:t xml:space="preserve"> </w:t>
            </w:r>
            <w:r w:rsidRPr="00D04278">
              <w:rPr>
                <w:sz w:val="22"/>
                <w:szCs w:val="22"/>
              </w:rPr>
              <w:t>33 (2008) pp. 1-5</w:t>
            </w:r>
          </w:p>
          <w:p w14:paraId="17D0D902" w14:textId="77777777" w:rsidR="00885F7B" w:rsidRPr="00D04278" w:rsidRDefault="005908B8" w:rsidP="005908B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rPr>
            </w:pPr>
            <w:r w:rsidRPr="00D04278">
              <w:rPr>
                <w:sz w:val="22"/>
                <w:szCs w:val="22"/>
              </w:rPr>
              <w:t xml:space="preserve">Phillips, </w:t>
            </w:r>
            <w:proofErr w:type="spellStart"/>
            <w:r w:rsidRPr="00D04278">
              <w:rPr>
                <w:sz w:val="22"/>
                <w:szCs w:val="22"/>
              </w:rPr>
              <w:t>Patricia</w:t>
            </w:r>
            <w:proofErr w:type="spellEnd"/>
            <w:r w:rsidRPr="00D04278">
              <w:rPr>
                <w:sz w:val="22"/>
                <w:szCs w:val="22"/>
              </w:rPr>
              <w:t>. “</w:t>
            </w:r>
            <w:proofErr w:type="spellStart"/>
            <w:r w:rsidRPr="00D04278">
              <w:rPr>
                <w:sz w:val="22"/>
                <w:szCs w:val="22"/>
              </w:rPr>
              <w:t>Creating</w:t>
            </w:r>
            <w:proofErr w:type="spellEnd"/>
            <w:r w:rsidRPr="00D04278">
              <w:rPr>
                <w:sz w:val="22"/>
                <w:szCs w:val="22"/>
              </w:rPr>
              <w:t xml:space="preserve"> </w:t>
            </w:r>
            <w:proofErr w:type="spellStart"/>
            <w:r w:rsidRPr="00D04278">
              <w:rPr>
                <w:sz w:val="22"/>
                <w:szCs w:val="22"/>
              </w:rPr>
              <w:t>Democracy</w:t>
            </w:r>
            <w:proofErr w:type="spellEnd"/>
            <w:r w:rsidRPr="00D04278">
              <w:rPr>
                <w:sz w:val="22"/>
                <w:szCs w:val="22"/>
              </w:rPr>
              <w:t xml:space="preserve">: A </w:t>
            </w:r>
            <w:proofErr w:type="spellStart"/>
            <w:r w:rsidRPr="00D04278">
              <w:rPr>
                <w:sz w:val="22"/>
                <w:szCs w:val="22"/>
              </w:rPr>
              <w:t>Dialogue</w:t>
            </w:r>
            <w:proofErr w:type="spellEnd"/>
            <w:r w:rsidRPr="00D04278">
              <w:rPr>
                <w:sz w:val="22"/>
                <w:szCs w:val="22"/>
              </w:rPr>
              <w:t xml:space="preserve"> </w:t>
            </w:r>
            <w:proofErr w:type="spellStart"/>
            <w:r w:rsidRPr="00D04278">
              <w:rPr>
                <w:sz w:val="22"/>
                <w:szCs w:val="22"/>
              </w:rPr>
              <w:t>with</w:t>
            </w:r>
            <w:proofErr w:type="spellEnd"/>
            <w:r w:rsidRPr="00D04278">
              <w:rPr>
                <w:sz w:val="22"/>
                <w:szCs w:val="22"/>
              </w:rPr>
              <w:t xml:space="preserve"> </w:t>
            </w:r>
            <w:proofErr w:type="spellStart"/>
            <w:r w:rsidRPr="00D04278">
              <w:rPr>
                <w:sz w:val="22"/>
                <w:szCs w:val="22"/>
              </w:rPr>
              <w:t>Krzysztof</w:t>
            </w:r>
            <w:proofErr w:type="spellEnd"/>
            <w:r w:rsidRPr="00D04278">
              <w:rPr>
                <w:sz w:val="22"/>
                <w:szCs w:val="22"/>
              </w:rPr>
              <w:t xml:space="preserve"> </w:t>
            </w:r>
            <w:proofErr w:type="spellStart"/>
            <w:r w:rsidRPr="00D04278">
              <w:rPr>
                <w:sz w:val="22"/>
                <w:szCs w:val="22"/>
              </w:rPr>
              <w:t>Wodiczko</w:t>
            </w:r>
            <w:proofErr w:type="spellEnd"/>
            <w:r w:rsidRPr="00D04278">
              <w:rPr>
                <w:sz w:val="22"/>
                <w:szCs w:val="22"/>
              </w:rPr>
              <w:t xml:space="preserve">” in </w:t>
            </w:r>
            <w:r w:rsidRPr="00D04278">
              <w:rPr>
                <w:sz w:val="22"/>
                <w:szCs w:val="22"/>
                <w:u w:val="single"/>
              </w:rPr>
              <w:t xml:space="preserve">Art Journal, </w:t>
            </w:r>
            <w:r w:rsidRPr="00D04278">
              <w:rPr>
                <w:sz w:val="22"/>
                <w:szCs w:val="22"/>
              </w:rPr>
              <w:t>(Winter 2003) pp. 32 – 47</w:t>
            </w:r>
          </w:p>
        </w:tc>
      </w:tr>
      <w:tr w:rsidR="00885F7B" w:rsidRPr="00D04278" w14:paraId="11095324" w14:textId="77777777" w:rsidTr="00D04278">
        <w:tc>
          <w:tcPr>
            <w:tcW w:w="903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vAlign w:val="center"/>
          </w:tcPr>
          <w:p w14:paraId="2A6F75DC" w14:textId="77777777" w:rsidR="00885F7B" w:rsidRPr="00D04278" w:rsidRDefault="00885F7B" w:rsidP="002D0DC8">
            <w:pPr>
              <w:suppressAutoHyphens/>
              <w:jc w:val="both"/>
              <w:rPr>
                <w:sz w:val="22"/>
                <w:szCs w:val="22"/>
              </w:rPr>
            </w:pPr>
            <w:r w:rsidRPr="00D04278">
              <w:rPr>
                <w:sz w:val="22"/>
                <w:szCs w:val="22"/>
              </w:rPr>
              <w:lastRenderedPageBreak/>
              <w:t xml:space="preserve">Azoknak az </w:t>
            </w:r>
            <w:r w:rsidRPr="00D04278">
              <w:rPr>
                <w:b/>
                <w:sz w:val="22"/>
                <w:szCs w:val="22"/>
              </w:rPr>
              <w:t>előírt</w:t>
            </w:r>
            <w:r w:rsidRPr="00D04278">
              <w:rPr>
                <w:sz w:val="22"/>
                <w:szCs w:val="22"/>
              </w:rPr>
              <w:t xml:space="preserve"> s</w:t>
            </w:r>
            <w:r w:rsidRPr="00D04278">
              <w:rPr>
                <w:b/>
                <w:sz w:val="22"/>
                <w:szCs w:val="22"/>
              </w:rPr>
              <w:t>zakmai kompetenciáknak, kompetencia-elemeknek</w:t>
            </w:r>
            <w:r w:rsidRPr="00D04278">
              <w:rPr>
                <w:sz w:val="22"/>
                <w:szCs w:val="22"/>
              </w:rPr>
              <w:t xml:space="preserve"> a felsorolása, </w:t>
            </w:r>
            <w:r w:rsidRPr="00D04278">
              <w:rPr>
                <w:b/>
                <w:sz w:val="22"/>
                <w:szCs w:val="22"/>
              </w:rPr>
              <w:t>amelyek kialakításához a tantárgy jellemzően, érdemben hozzájárul</w:t>
            </w:r>
          </w:p>
        </w:tc>
      </w:tr>
      <w:tr w:rsidR="00885F7B" w:rsidRPr="00D04278" w14:paraId="681C2C06" w14:textId="77777777" w:rsidTr="00D04278">
        <w:trPr>
          <w:trHeight w:val="296"/>
        </w:trPr>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14:paraId="2DC733DE" w14:textId="77777777" w:rsidR="00885F7B" w:rsidRPr="00D04278" w:rsidRDefault="00885F7B" w:rsidP="00885F7B">
            <w:pPr>
              <w:numPr>
                <w:ilvl w:val="0"/>
                <w:numId w:val="1"/>
              </w:numPr>
              <w:tabs>
                <w:tab w:val="left" w:pos="317"/>
              </w:tabs>
              <w:suppressAutoHyphens/>
              <w:ind w:left="176" w:hanging="142"/>
              <w:rPr>
                <w:b/>
                <w:sz w:val="22"/>
                <w:szCs w:val="22"/>
              </w:rPr>
            </w:pPr>
            <w:r w:rsidRPr="00D04278">
              <w:rPr>
                <w:b/>
                <w:sz w:val="22"/>
                <w:szCs w:val="22"/>
              </w:rPr>
              <w:t>tudása</w:t>
            </w:r>
          </w:p>
          <w:p w14:paraId="4E1D906F" w14:textId="77777777" w:rsidR="00885F7B" w:rsidRPr="00D04278" w:rsidRDefault="00885F7B" w:rsidP="002D0DC8">
            <w:pPr>
              <w:tabs>
                <w:tab w:val="left" w:pos="317"/>
              </w:tabs>
              <w:suppressAutoHyphens/>
              <w:ind w:left="176"/>
              <w:rPr>
                <w:sz w:val="22"/>
                <w:szCs w:val="22"/>
              </w:rPr>
            </w:pPr>
            <w:r w:rsidRPr="00D04278">
              <w:rPr>
                <w:sz w:val="22"/>
                <w:szCs w:val="22"/>
              </w:rPr>
              <w:t>-</w:t>
            </w:r>
            <w:r w:rsidR="005908B8" w:rsidRPr="00D04278">
              <w:rPr>
                <w:sz w:val="22"/>
                <w:szCs w:val="22"/>
              </w:rPr>
              <w:t xml:space="preserve"> Általános és specializált ismeretei vannak a képzőművészeti alkotói tevékenységek alapjául szolgáló folyamatokról és koncepciókról, különös tekintettel a kortárs képzőművészeti tendenciákra itthon és külföldön.</w:t>
            </w:r>
          </w:p>
          <w:p w14:paraId="5F3AC26C" w14:textId="77777777" w:rsidR="00885F7B" w:rsidRPr="00D04278" w:rsidRDefault="00885F7B" w:rsidP="002D0DC8">
            <w:pPr>
              <w:tabs>
                <w:tab w:val="left" w:pos="317"/>
              </w:tabs>
              <w:suppressAutoHyphens/>
              <w:ind w:left="176"/>
              <w:rPr>
                <w:sz w:val="22"/>
                <w:szCs w:val="22"/>
              </w:rPr>
            </w:pPr>
            <w:r w:rsidRPr="00D04278">
              <w:rPr>
                <w:sz w:val="22"/>
                <w:szCs w:val="22"/>
              </w:rPr>
              <w:t>-</w:t>
            </w:r>
            <w:r w:rsidR="005908B8" w:rsidRPr="00D04278">
              <w:rPr>
                <w:sz w:val="22"/>
                <w:szCs w:val="22"/>
              </w:rPr>
              <w:t xml:space="preserve"> Specializált ismeretekkel rendelkezik a képzőművészeti alkotás és kutatás alapjául szolgáló módszerekről, megvalósítási irányokról, lehetőségekről, a kortárs képzőművészeti alkotások megértésének, elemzésének technikáiról.</w:t>
            </w:r>
          </w:p>
          <w:p w14:paraId="6C4189BD" w14:textId="77777777" w:rsidR="00885F7B" w:rsidRPr="00D04278" w:rsidRDefault="00885F7B" w:rsidP="00885F7B">
            <w:pPr>
              <w:numPr>
                <w:ilvl w:val="0"/>
                <w:numId w:val="1"/>
              </w:numPr>
              <w:tabs>
                <w:tab w:val="left" w:pos="317"/>
              </w:tabs>
              <w:suppressAutoHyphens/>
              <w:ind w:left="176" w:hanging="142"/>
              <w:rPr>
                <w:b/>
                <w:sz w:val="22"/>
                <w:szCs w:val="22"/>
              </w:rPr>
            </w:pPr>
            <w:r w:rsidRPr="00D04278">
              <w:rPr>
                <w:b/>
                <w:sz w:val="22"/>
                <w:szCs w:val="22"/>
              </w:rPr>
              <w:t>képességei</w:t>
            </w:r>
          </w:p>
          <w:p w14:paraId="294E1611" w14:textId="77777777" w:rsidR="00885F7B" w:rsidRPr="00D04278" w:rsidRDefault="005908B8" w:rsidP="002D0DC8">
            <w:pPr>
              <w:suppressAutoHyphens/>
              <w:ind w:left="176"/>
              <w:rPr>
                <w:sz w:val="22"/>
                <w:szCs w:val="22"/>
              </w:rPr>
            </w:pPr>
            <w:r w:rsidRPr="00D04278">
              <w:rPr>
                <w:sz w:val="22"/>
                <w:szCs w:val="22"/>
              </w:rPr>
              <w:t>- Rendelkezik mindazzal a technikai tudással, amely lehetővé teszi, hogy önálló művészi elképzeléseit egyéni módon és szakmai biztonsággal, az ismert képzőművészeti kifejezésmódok mellett technikai kísérleteket, új eljárásokat, új szemléletet bevezetve valósítsa meg. Képes művészeti tevékenységét környezet- és egészségtudatos megszervezésére, végzésére, alkotásaik révén a társadalom szellemi, lelki, fizikai egészségének fejlesztésére.</w:t>
            </w:r>
          </w:p>
          <w:p w14:paraId="33B14E23" w14:textId="77777777" w:rsidR="005908B8" w:rsidRPr="00D04278" w:rsidRDefault="005908B8" w:rsidP="002D0DC8">
            <w:pPr>
              <w:suppressAutoHyphens/>
              <w:ind w:left="176"/>
              <w:rPr>
                <w:sz w:val="22"/>
                <w:szCs w:val="22"/>
              </w:rPr>
            </w:pPr>
            <w:r w:rsidRPr="00D04278">
              <w:rPr>
                <w:sz w:val="22"/>
                <w:szCs w:val="22"/>
              </w:rPr>
              <w:t>- Alkotó és kreatív módon képes interdiszciplináris kutatásokban részt venni, akár egymástól távoli területek és szempontrendszerek közötti konvergencia lehetőségét felismerni és megmutatni.</w:t>
            </w:r>
          </w:p>
          <w:p w14:paraId="340F64E4" w14:textId="77777777" w:rsidR="00BD5E2A" w:rsidRPr="00D04278" w:rsidRDefault="00BD5E2A" w:rsidP="00BD5E2A">
            <w:pPr>
              <w:suppressAutoHyphens/>
              <w:rPr>
                <w:b/>
                <w:sz w:val="22"/>
                <w:szCs w:val="22"/>
              </w:rPr>
            </w:pPr>
            <w:r w:rsidRPr="00D04278">
              <w:rPr>
                <w:b/>
                <w:sz w:val="22"/>
                <w:szCs w:val="22"/>
              </w:rPr>
              <w:t>c) attitűd</w:t>
            </w:r>
          </w:p>
          <w:p w14:paraId="4D9E3FF1" w14:textId="77777777" w:rsidR="00BD5E2A" w:rsidRPr="00D04278" w:rsidRDefault="005908B8" w:rsidP="00BD5E2A">
            <w:pPr>
              <w:suppressAutoHyphens/>
              <w:rPr>
                <w:b/>
                <w:sz w:val="22"/>
                <w:szCs w:val="22"/>
              </w:rPr>
            </w:pPr>
            <w:r w:rsidRPr="00D04278">
              <w:rPr>
                <w:b/>
                <w:sz w:val="22"/>
                <w:szCs w:val="22"/>
              </w:rPr>
              <w:t xml:space="preserve">- </w:t>
            </w:r>
            <w:r w:rsidRPr="00D04278">
              <w:rPr>
                <w:sz w:val="22"/>
                <w:szCs w:val="22"/>
              </w:rPr>
              <w:t>Aktívan keresi az új ismereteket, módszereket, kreatív, dinamikus megvalósítási lehetőségeket. Folyamatos művészeti alkotó tevékenységet folytat. Törekszik arra, hogy egyéni és eredeti módon vegyen részt művészeti produkciók, önálló alkotások létrehozásában. Törekszik arra, hogy művészi attitűdje szellemileg mindig nyitott, önreflektív, kísérletező jellegű legyen.</w:t>
            </w:r>
          </w:p>
          <w:p w14:paraId="4B07D478" w14:textId="77777777" w:rsidR="00BD5E2A" w:rsidRPr="00D04278" w:rsidRDefault="00BD5E2A" w:rsidP="00BD5E2A">
            <w:pPr>
              <w:suppressAutoHyphens/>
              <w:rPr>
                <w:b/>
                <w:sz w:val="22"/>
                <w:szCs w:val="22"/>
              </w:rPr>
            </w:pPr>
            <w:r w:rsidRPr="00D04278">
              <w:rPr>
                <w:b/>
                <w:sz w:val="22"/>
                <w:szCs w:val="22"/>
              </w:rPr>
              <w:t>d) autonómia, felelősség</w:t>
            </w:r>
          </w:p>
          <w:p w14:paraId="066EEA38" w14:textId="77777777" w:rsidR="00BD5E2A" w:rsidRPr="00D04278" w:rsidRDefault="005908B8" w:rsidP="00BD5E2A">
            <w:pPr>
              <w:suppressAutoHyphens/>
              <w:rPr>
                <w:sz w:val="22"/>
                <w:szCs w:val="22"/>
              </w:rPr>
            </w:pPr>
            <w:r w:rsidRPr="00D04278">
              <w:rPr>
                <w:sz w:val="22"/>
                <w:szCs w:val="22"/>
              </w:rPr>
              <w:t>- Olyan művészeti gondolkodásmódot képvisel, mely aktívan és kritikusan reagál az információs társadalom kihívásaira.</w:t>
            </w:r>
          </w:p>
        </w:tc>
      </w:tr>
      <w:tr w:rsidR="00885F7B" w:rsidRPr="00D04278" w14:paraId="5D796030" w14:textId="77777777" w:rsidTr="00CC7A9D">
        <w:trPr>
          <w:trHeight w:val="338"/>
        </w:trPr>
        <w:tc>
          <w:tcPr>
            <w:tcW w:w="9038" w:type="dxa"/>
            <w:gridSpan w:val="2"/>
            <w:shd w:val="clear" w:color="auto" w:fill="auto"/>
            <w:tcMar>
              <w:top w:w="57" w:type="dxa"/>
              <w:bottom w:w="57" w:type="dxa"/>
            </w:tcMar>
          </w:tcPr>
          <w:p w14:paraId="1BD1DF8A" w14:textId="77777777" w:rsidR="00885F7B" w:rsidRPr="00D04278" w:rsidRDefault="00885F7B" w:rsidP="007B1C0B">
            <w:pPr>
              <w:suppressAutoHyphens/>
              <w:spacing w:before="60"/>
              <w:jc w:val="both"/>
              <w:rPr>
                <w:b/>
                <w:sz w:val="22"/>
                <w:szCs w:val="22"/>
              </w:rPr>
            </w:pPr>
            <w:r w:rsidRPr="00D04278">
              <w:rPr>
                <w:b/>
                <w:sz w:val="22"/>
                <w:szCs w:val="22"/>
              </w:rPr>
              <w:t xml:space="preserve">Tantárgy felelőse: </w:t>
            </w:r>
            <w:r w:rsidR="005908B8" w:rsidRPr="00D04278">
              <w:rPr>
                <w:b/>
                <w:sz w:val="22"/>
                <w:szCs w:val="22"/>
              </w:rPr>
              <w:t xml:space="preserve">Dr. </w:t>
            </w:r>
            <w:proofErr w:type="spellStart"/>
            <w:r w:rsidR="005908B8" w:rsidRPr="00D04278">
              <w:rPr>
                <w:b/>
                <w:sz w:val="22"/>
                <w:szCs w:val="22"/>
              </w:rPr>
              <w:t>Habil</w:t>
            </w:r>
            <w:proofErr w:type="spellEnd"/>
            <w:r w:rsidR="005908B8" w:rsidRPr="00D04278">
              <w:rPr>
                <w:b/>
                <w:sz w:val="22"/>
                <w:szCs w:val="22"/>
              </w:rPr>
              <w:t xml:space="preserve"> KissPál Szabolcs </w:t>
            </w:r>
            <w:r w:rsidR="005908B8" w:rsidRPr="00D04278">
              <w:rPr>
                <w:bCs/>
                <w:sz w:val="22"/>
                <w:szCs w:val="22"/>
              </w:rPr>
              <w:t>egy</w:t>
            </w:r>
            <w:r w:rsidR="00D04278" w:rsidRPr="00D04278">
              <w:rPr>
                <w:bCs/>
                <w:sz w:val="22"/>
                <w:szCs w:val="22"/>
              </w:rPr>
              <w:t>etemi</w:t>
            </w:r>
            <w:r w:rsidR="005908B8" w:rsidRPr="00D04278">
              <w:rPr>
                <w:bCs/>
                <w:sz w:val="22"/>
                <w:szCs w:val="22"/>
              </w:rPr>
              <w:t xml:space="preserve"> doc</w:t>
            </w:r>
            <w:r w:rsidR="00D04278" w:rsidRPr="00D04278">
              <w:rPr>
                <w:bCs/>
                <w:sz w:val="22"/>
                <w:szCs w:val="22"/>
              </w:rPr>
              <w:t>ens DLA</w:t>
            </w:r>
          </w:p>
        </w:tc>
      </w:tr>
      <w:tr w:rsidR="00885F7B" w:rsidRPr="00D04278" w14:paraId="0B954FD0" w14:textId="77777777" w:rsidTr="00CC7A9D">
        <w:trPr>
          <w:trHeight w:val="337"/>
        </w:trPr>
        <w:tc>
          <w:tcPr>
            <w:tcW w:w="9038" w:type="dxa"/>
            <w:gridSpan w:val="2"/>
            <w:shd w:val="clear" w:color="auto" w:fill="auto"/>
            <w:tcMar>
              <w:top w:w="57" w:type="dxa"/>
              <w:bottom w:w="57" w:type="dxa"/>
            </w:tcMar>
          </w:tcPr>
          <w:p w14:paraId="146BEDFA" w14:textId="77777777" w:rsidR="00885F7B" w:rsidRPr="00D04278" w:rsidRDefault="00885F7B" w:rsidP="00D04278">
            <w:pPr>
              <w:suppressAutoHyphens/>
              <w:spacing w:before="60"/>
              <w:jc w:val="both"/>
              <w:rPr>
                <w:b/>
                <w:sz w:val="22"/>
                <w:szCs w:val="22"/>
              </w:rPr>
            </w:pPr>
            <w:r w:rsidRPr="00D04278">
              <w:rPr>
                <w:b/>
                <w:sz w:val="22"/>
                <w:szCs w:val="22"/>
              </w:rPr>
              <w:t>Tantárgy oktatásába bevont oktató(k):</w:t>
            </w:r>
            <w:r w:rsidR="00D04278">
              <w:rPr>
                <w:b/>
                <w:sz w:val="22"/>
                <w:szCs w:val="22"/>
              </w:rPr>
              <w:t xml:space="preserve"> </w:t>
            </w:r>
            <w:r w:rsidR="005908B8" w:rsidRPr="00D04278">
              <w:rPr>
                <w:b/>
                <w:sz w:val="22"/>
                <w:szCs w:val="22"/>
              </w:rPr>
              <w:t xml:space="preserve">Allan </w:t>
            </w:r>
            <w:proofErr w:type="spellStart"/>
            <w:r w:rsidR="005908B8" w:rsidRPr="00D04278">
              <w:rPr>
                <w:b/>
                <w:sz w:val="22"/>
                <w:szCs w:val="22"/>
              </w:rPr>
              <w:t>Siegel</w:t>
            </w:r>
            <w:proofErr w:type="spellEnd"/>
          </w:p>
        </w:tc>
      </w:tr>
      <w:tr w:rsidR="0098067C" w:rsidRPr="00D04278" w14:paraId="42589349" w14:textId="77777777" w:rsidTr="00CC7A9D">
        <w:trPr>
          <w:trHeight w:val="337"/>
        </w:trPr>
        <w:tc>
          <w:tcPr>
            <w:tcW w:w="9038" w:type="dxa"/>
            <w:gridSpan w:val="2"/>
            <w:shd w:val="clear" w:color="auto" w:fill="auto"/>
            <w:tcMar>
              <w:top w:w="57" w:type="dxa"/>
              <w:bottom w:w="57" w:type="dxa"/>
            </w:tcMar>
          </w:tcPr>
          <w:p w14:paraId="7A2396AE" w14:textId="77777777" w:rsidR="0098067C" w:rsidRPr="00D04278" w:rsidRDefault="00AA339E" w:rsidP="002D0DC8">
            <w:pPr>
              <w:suppressAutoHyphens/>
              <w:spacing w:before="60"/>
              <w:jc w:val="both"/>
              <w:rPr>
                <w:b/>
                <w:sz w:val="22"/>
                <w:szCs w:val="22"/>
              </w:rPr>
            </w:pPr>
            <w:r w:rsidRPr="00D04278">
              <w:rPr>
                <w:b/>
                <w:sz w:val="22"/>
                <w:szCs w:val="22"/>
              </w:rPr>
              <w:t>A tantárgy rövidített címe:</w:t>
            </w:r>
            <w:r w:rsidR="005908B8" w:rsidRPr="00D04278">
              <w:rPr>
                <w:b/>
                <w:sz w:val="22"/>
                <w:szCs w:val="22"/>
              </w:rPr>
              <w:t xml:space="preserve"> Site </w:t>
            </w:r>
            <w:proofErr w:type="spellStart"/>
            <w:r w:rsidR="005908B8" w:rsidRPr="00D04278">
              <w:rPr>
                <w:b/>
                <w:sz w:val="22"/>
                <w:szCs w:val="22"/>
              </w:rPr>
              <w:t>Specific</w:t>
            </w:r>
            <w:proofErr w:type="spellEnd"/>
          </w:p>
        </w:tc>
      </w:tr>
      <w:tr w:rsidR="0098067C" w:rsidRPr="00D04278" w14:paraId="25B0525E" w14:textId="77777777" w:rsidTr="00CC7A9D">
        <w:trPr>
          <w:trHeight w:val="337"/>
        </w:trPr>
        <w:tc>
          <w:tcPr>
            <w:tcW w:w="9038" w:type="dxa"/>
            <w:gridSpan w:val="2"/>
            <w:shd w:val="clear" w:color="auto" w:fill="auto"/>
            <w:tcMar>
              <w:top w:w="57" w:type="dxa"/>
              <w:bottom w:w="57" w:type="dxa"/>
            </w:tcMar>
          </w:tcPr>
          <w:p w14:paraId="5B173DF2" w14:textId="77777777" w:rsidR="0098067C" w:rsidRPr="00D04278" w:rsidRDefault="00AA339E" w:rsidP="002D0DC8">
            <w:pPr>
              <w:suppressAutoHyphens/>
              <w:spacing w:before="60"/>
              <w:jc w:val="both"/>
              <w:rPr>
                <w:b/>
                <w:sz w:val="22"/>
                <w:szCs w:val="22"/>
              </w:rPr>
            </w:pPr>
            <w:r w:rsidRPr="00D04278">
              <w:rPr>
                <w:b/>
                <w:sz w:val="22"/>
                <w:szCs w:val="22"/>
              </w:rPr>
              <w:t>Tantárgykódja:</w:t>
            </w:r>
            <w:r w:rsidR="0090690E" w:rsidRPr="00D04278">
              <w:rPr>
                <w:sz w:val="22"/>
                <w:szCs w:val="22"/>
              </w:rPr>
              <w:t xml:space="preserve"> </w:t>
            </w:r>
            <w:r w:rsidR="0090690E" w:rsidRPr="00D04278">
              <w:rPr>
                <w:b/>
                <w:sz w:val="22"/>
                <w:szCs w:val="22"/>
              </w:rPr>
              <w:t>INM-SISP01</w:t>
            </w:r>
          </w:p>
        </w:tc>
      </w:tr>
      <w:tr w:rsidR="0098067C" w:rsidRPr="00D04278" w14:paraId="6519B476" w14:textId="77777777" w:rsidTr="00CC7A9D">
        <w:trPr>
          <w:trHeight w:val="337"/>
        </w:trPr>
        <w:tc>
          <w:tcPr>
            <w:tcW w:w="9038" w:type="dxa"/>
            <w:gridSpan w:val="2"/>
            <w:shd w:val="clear" w:color="auto" w:fill="auto"/>
            <w:tcMar>
              <w:top w:w="57" w:type="dxa"/>
              <w:bottom w:w="57" w:type="dxa"/>
            </w:tcMar>
          </w:tcPr>
          <w:p w14:paraId="7854B7BD" w14:textId="77777777" w:rsidR="0098067C" w:rsidRPr="00D04278" w:rsidRDefault="00AA339E" w:rsidP="00997C50">
            <w:pPr>
              <w:suppressAutoHyphens/>
              <w:spacing w:before="60"/>
              <w:jc w:val="both"/>
              <w:rPr>
                <w:sz w:val="22"/>
                <w:szCs w:val="22"/>
              </w:rPr>
            </w:pPr>
            <w:r w:rsidRPr="00D04278">
              <w:rPr>
                <w:b/>
                <w:sz w:val="22"/>
                <w:szCs w:val="22"/>
              </w:rPr>
              <w:t>Felelős tanszéke:</w:t>
            </w:r>
            <w:r w:rsidR="00CE1C80" w:rsidRPr="00D04278">
              <w:rPr>
                <w:b/>
                <w:sz w:val="22"/>
                <w:szCs w:val="22"/>
              </w:rPr>
              <w:t xml:space="preserve"> </w:t>
            </w:r>
            <w:proofErr w:type="spellStart"/>
            <w:r w:rsidR="00BD5E2A" w:rsidRPr="00D04278">
              <w:rPr>
                <w:sz w:val="22"/>
                <w:szCs w:val="22"/>
              </w:rPr>
              <w:t>Intermédia</w:t>
            </w:r>
            <w:proofErr w:type="spellEnd"/>
            <w:r w:rsidR="00BD5E2A" w:rsidRPr="00D04278">
              <w:rPr>
                <w:sz w:val="22"/>
                <w:szCs w:val="22"/>
              </w:rPr>
              <w:t xml:space="preserve"> Tanszék</w:t>
            </w:r>
          </w:p>
        </w:tc>
      </w:tr>
      <w:tr w:rsidR="00AA339E" w:rsidRPr="00D04278" w14:paraId="25B81F76" w14:textId="77777777" w:rsidTr="00CC7A9D">
        <w:trPr>
          <w:trHeight w:val="337"/>
        </w:trPr>
        <w:tc>
          <w:tcPr>
            <w:tcW w:w="9038" w:type="dxa"/>
            <w:gridSpan w:val="2"/>
            <w:shd w:val="clear" w:color="auto" w:fill="auto"/>
            <w:tcMar>
              <w:top w:w="57" w:type="dxa"/>
              <w:bottom w:w="57" w:type="dxa"/>
            </w:tcMar>
          </w:tcPr>
          <w:p w14:paraId="262CF4CD" w14:textId="77777777" w:rsidR="00AA339E" w:rsidRPr="00D04278" w:rsidRDefault="004D5675" w:rsidP="00F073D2">
            <w:pPr>
              <w:suppressAutoHyphens/>
              <w:spacing w:before="60"/>
              <w:jc w:val="both"/>
              <w:rPr>
                <w:b/>
                <w:sz w:val="22"/>
                <w:szCs w:val="22"/>
              </w:rPr>
            </w:pPr>
            <w:r w:rsidRPr="00D04278">
              <w:rPr>
                <w:b/>
                <w:sz w:val="22"/>
                <w:szCs w:val="22"/>
              </w:rPr>
              <w:t>Képzési idő szemeszterekben:</w:t>
            </w:r>
            <w:r w:rsidR="00CE1C80" w:rsidRPr="00D04278">
              <w:rPr>
                <w:b/>
                <w:sz w:val="22"/>
                <w:szCs w:val="22"/>
              </w:rPr>
              <w:t xml:space="preserve"> </w:t>
            </w:r>
            <w:r w:rsidR="00F073D2" w:rsidRPr="00D04278">
              <w:rPr>
                <w:sz w:val="22"/>
                <w:szCs w:val="22"/>
              </w:rPr>
              <w:t>1</w:t>
            </w:r>
            <w:r w:rsidR="00BD5E2A" w:rsidRPr="00D04278">
              <w:rPr>
                <w:sz w:val="22"/>
                <w:szCs w:val="22"/>
              </w:rPr>
              <w:t xml:space="preserve"> félév</w:t>
            </w:r>
          </w:p>
        </w:tc>
      </w:tr>
      <w:tr w:rsidR="0098067C" w:rsidRPr="00D04278" w14:paraId="275C1909" w14:textId="77777777" w:rsidTr="00CC7A9D">
        <w:trPr>
          <w:trHeight w:val="337"/>
        </w:trPr>
        <w:tc>
          <w:tcPr>
            <w:tcW w:w="9038" w:type="dxa"/>
            <w:gridSpan w:val="2"/>
            <w:shd w:val="clear" w:color="auto" w:fill="auto"/>
            <w:tcMar>
              <w:top w:w="57" w:type="dxa"/>
              <w:bottom w:w="57" w:type="dxa"/>
            </w:tcMar>
          </w:tcPr>
          <w:p w14:paraId="239BB42E" w14:textId="77777777" w:rsidR="0098067C" w:rsidRPr="00D04278" w:rsidRDefault="004D5675" w:rsidP="00F073D2">
            <w:pPr>
              <w:suppressAutoHyphens/>
              <w:spacing w:before="60"/>
              <w:jc w:val="both"/>
              <w:rPr>
                <w:sz w:val="22"/>
                <w:szCs w:val="22"/>
              </w:rPr>
            </w:pPr>
            <w:r w:rsidRPr="00D04278">
              <w:rPr>
                <w:b/>
                <w:sz w:val="22"/>
                <w:szCs w:val="22"/>
              </w:rPr>
              <w:t>Tanórák száma összesen:</w:t>
            </w:r>
            <w:r w:rsidR="00CE1C80" w:rsidRPr="00D04278">
              <w:rPr>
                <w:b/>
                <w:sz w:val="22"/>
                <w:szCs w:val="22"/>
              </w:rPr>
              <w:t xml:space="preserve"> </w:t>
            </w:r>
            <w:r w:rsidR="00F073D2" w:rsidRPr="00D04278">
              <w:rPr>
                <w:sz w:val="22"/>
                <w:szCs w:val="22"/>
              </w:rPr>
              <w:t>30</w:t>
            </w:r>
            <w:r w:rsidR="00BD5E2A" w:rsidRPr="00D04278">
              <w:rPr>
                <w:sz w:val="22"/>
                <w:szCs w:val="22"/>
              </w:rPr>
              <w:t xml:space="preserve"> tanóra</w:t>
            </w:r>
          </w:p>
        </w:tc>
      </w:tr>
      <w:tr w:rsidR="0098067C" w:rsidRPr="00D04278" w14:paraId="15F23E78" w14:textId="77777777" w:rsidTr="00CC7A9D">
        <w:trPr>
          <w:trHeight w:val="337"/>
        </w:trPr>
        <w:tc>
          <w:tcPr>
            <w:tcW w:w="9038" w:type="dxa"/>
            <w:gridSpan w:val="2"/>
            <w:shd w:val="clear" w:color="auto" w:fill="auto"/>
            <w:tcMar>
              <w:top w:w="57" w:type="dxa"/>
              <w:bottom w:w="57" w:type="dxa"/>
            </w:tcMar>
          </w:tcPr>
          <w:p w14:paraId="13393D52" w14:textId="77777777" w:rsidR="0098067C" w:rsidRPr="00D04278" w:rsidRDefault="004D5675" w:rsidP="002D0DC8">
            <w:pPr>
              <w:suppressAutoHyphens/>
              <w:spacing w:before="60"/>
              <w:jc w:val="both"/>
              <w:rPr>
                <w:b/>
                <w:sz w:val="22"/>
                <w:szCs w:val="22"/>
              </w:rPr>
            </w:pPr>
            <w:r w:rsidRPr="00D04278">
              <w:rPr>
                <w:b/>
                <w:sz w:val="22"/>
                <w:szCs w:val="22"/>
              </w:rPr>
              <w:lastRenderedPageBreak/>
              <w:t>Tanulmányi követelmények:</w:t>
            </w:r>
            <w:r w:rsidR="005908B8" w:rsidRPr="00D04278">
              <w:rPr>
                <w:b/>
                <w:sz w:val="22"/>
                <w:szCs w:val="22"/>
              </w:rPr>
              <w:t xml:space="preserve"> </w:t>
            </w:r>
            <w:r w:rsidR="005908B8" w:rsidRPr="00D04278">
              <w:rPr>
                <w:bCs/>
                <w:sz w:val="22"/>
                <w:szCs w:val="22"/>
              </w:rPr>
              <w:t>Kiadott feladatok teljesítése, óralátogatás, órai aktivitás.</w:t>
            </w:r>
          </w:p>
        </w:tc>
      </w:tr>
      <w:tr w:rsidR="0098067C" w:rsidRPr="00D04278" w14:paraId="5AC866F3" w14:textId="77777777" w:rsidTr="00CC7A9D">
        <w:trPr>
          <w:trHeight w:val="337"/>
        </w:trPr>
        <w:tc>
          <w:tcPr>
            <w:tcW w:w="9038" w:type="dxa"/>
            <w:gridSpan w:val="2"/>
            <w:shd w:val="clear" w:color="auto" w:fill="auto"/>
            <w:tcMar>
              <w:top w:w="57" w:type="dxa"/>
              <w:bottom w:w="57" w:type="dxa"/>
            </w:tcMar>
          </w:tcPr>
          <w:p w14:paraId="0953469B" w14:textId="77777777" w:rsidR="0098067C" w:rsidRPr="00D04278" w:rsidRDefault="004D5675" w:rsidP="002D0DC8">
            <w:pPr>
              <w:suppressAutoHyphens/>
              <w:spacing w:before="60"/>
              <w:jc w:val="both"/>
              <w:rPr>
                <w:b/>
                <w:sz w:val="22"/>
                <w:szCs w:val="22"/>
              </w:rPr>
            </w:pPr>
            <w:r w:rsidRPr="00D04278">
              <w:rPr>
                <w:b/>
                <w:sz w:val="22"/>
                <w:szCs w:val="22"/>
              </w:rPr>
              <w:t>Oktatási módszerek</w:t>
            </w:r>
            <w:r w:rsidR="005908B8" w:rsidRPr="00D04278">
              <w:rPr>
                <w:b/>
                <w:sz w:val="22"/>
                <w:szCs w:val="22"/>
              </w:rPr>
              <w:t xml:space="preserve">: </w:t>
            </w:r>
            <w:r w:rsidR="005908B8" w:rsidRPr="00D04278">
              <w:rPr>
                <w:bCs/>
                <w:noProof/>
                <w:sz w:val="22"/>
                <w:szCs w:val="22"/>
              </w:rPr>
              <w:t>Előadás, intézménylátogatás, vita, közös pr</w:t>
            </w:r>
            <w:r w:rsidR="005908B8" w:rsidRPr="00D04278">
              <w:rPr>
                <w:bCs/>
                <w:noProof/>
                <w:sz w:val="22"/>
                <w:szCs w:val="22"/>
              </w:rPr>
              <w:t>o</w:t>
            </w:r>
            <w:r w:rsidR="005908B8" w:rsidRPr="00D04278">
              <w:rPr>
                <w:bCs/>
                <w:noProof/>
                <w:sz w:val="22"/>
                <w:szCs w:val="22"/>
              </w:rPr>
              <w:t>jektek megvalósítása</w:t>
            </w:r>
          </w:p>
        </w:tc>
      </w:tr>
      <w:tr w:rsidR="0098067C" w:rsidRPr="00D04278" w14:paraId="1FDAA467" w14:textId="77777777" w:rsidTr="0090690E">
        <w:trPr>
          <w:trHeight w:val="337"/>
        </w:trPr>
        <w:tc>
          <w:tcPr>
            <w:tcW w:w="9038" w:type="dxa"/>
            <w:gridSpan w:val="2"/>
            <w:shd w:val="clear" w:color="auto" w:fill="auto"/>
            <w:tcMar>
              <w:top w:w="57" w:type="dxa"/>
              <w:bottom w:w="57" w:type="dxa"/>
            </w:tcMar>
          </w:tcPr>
          <w:p w14:paraId="55224C6C" w14:textId="77777777" w:rsidR="0098067C" w:rsidRPr="00D04278" w:rsidRDefault="004D5675" w:rsidP="002D0DC8">
            <w:pPr>
              <w:suppressAutoHyphens/>
              <w:spacing w:before="60"/>
              <w:jc w:val="both"/>
              <w:rPr>
                <w:b/>
                <w:sz w:val="22"/>
                <w:szCs w:val="22"/>
              </w:rPr>
            </w:pPr>
            <w:r w:rsidRPr="00D04278">
              <w:rPr>
                <w:b/>
                <w:sz w:val="22"/>
                <w:szCs w:val="22"/>
              </w:rPr>
              <w:t>Javasolt tanulási módszerek:</w:t>
            </w:r>
          </w:p>
        </w:tc>
      </w:tr>
      <w:tr w:rsidR="0098067C" w:rsidRPr="00D04278" w14:paraId="6C1276C6" w14:textId="77777777" w:rsidTr="0090690E">
        <w:trPr>
          <w:trHeight w:val="337"/>
        </w:trPr>
        <w:tc>
          <w:tcPr>
            <w:tcW w:w="9038" w:type="dxa"/>
            <w:gridSpan w:val="2"/>
            <w:shd w:val="clear" w:color="auto" w:fill="auto"/>
            <w:tcMar>
              <w:top w:w="57" w:type="dxa"/>
              <w:bottom w:w="57" w:type="dxa"/>
            </w:tcMar>
          </w:tcPr>
          <w:p w14:paraId="21E1BCBE" w14:textId="77777777" w:rsidR="0098067C" w:rsidRPr="00D04278" w:rsidRDefault="004D5675" w:rsidP="002D0DC8">
            <w:pPr>
              <w:suppressAutoHyphens/>
              <w:spacing w:before="60"/>
              <w:jc w:val="both"/>
              <w:rPr>
                <w:b/>
                <w:sz w:val="22"/>
                <w:szCs w:val="22"/>
              </w:rPr>
            </w:pPr>
            <w:r w:rsidRPr="00D04278">
              <w:rPr>
                <w:b/>
                <w:sz w:val="22"/>
                <w:szCs w:val="22"/>
              </w:rPr>
              <w:t>A hallgató egyéni munkával megoldandó feladatainak száma:</w:t>
            </w:r>
          </w:p>
        </w:tc>
      </w:tr>
      <w:tr w:rsidR="0098067C" w:rsidRPr="00D04278" w14:paraId="527825F6" w14:textId="77777777" w:rsidTr="0090690E">
        <w:trPr>
          <w:trHeight w:val="337"/>
        </w:trPr>
        <w:tc>
          <w:tcPr>
            <w:tcW w:w="9038" w:type="dxa"/>
            <w:gridSpan w:val="2"/>
            <w:shd w:val="clear" w:color="auto" w:fill="auto"/>
            <w:tcMar>
              <w:top w:w="57" w:type="dxa"/>
              <w:bottom w:w="57" w:type="dxa"/>
            </w:tcMar>
          </w:tcPr>
          <w:p w14:paraId="1B637B26" w14:textId="77777777" w:rsidR="0098067C" w:rsidRPr="00D04278" w:rsidRDefault="0042157B" w:rsidP="002D0DC8">
            <w:pPr>
              <w:suppressAutoHyphens/>
              <w:spacing w:before="60"/>
              <w:jc w:val="both"/>
              <w:rPr>
                <w:b/>
                <w:sz w:val="22"/>
                <w:szCs w:val="22"/>
              </w:rPr>
            </w:pPr>
            <w:r w:rsidRPr="00D04278">
              <w:rPr>
                <w:b/>
                <w:sz w:val="22"/>
                <w:szCs w:val="22"/>
              </w:rPr>
              <w:t>Felhasználható fontosabb technikai és egyéb segédeszközök:</w:t>
            </w:r>
          </w:p>
        </w:tc>
      </w:tr>
      <w:tr w:rsidR="00A458B3" w:rsidRPr="00D04278" w14:paraId="6FB73F99" w14:textId="77777777" w:rsidTr="00CC7A9D">
        <w:trPr>
          <w:trHeight w:val="337"/>
        </w:trPr>
        <w:tc>
          <w:tcPr>
            <w:tcW w:w="9038" w:type="dxa"/>
            <w:gridSpan w:val="2"/>
            <w:shd w:val="clear" w:color="auto" w:fill="auto"/>
            <w:tcMar>
              <w:top w:w="57" w:type="dxa"/>
              <w:bottom w:w="57" w:type="dxa"/>
            </w:tcMar>
          </w:tcPr>
          <w:p w14:paraId="6655414E" w14:textId="77777777" w:rsidR="00A458B3" w:rsidRPr="00D04278" w:rsidRDefault="00FA0AD8" w:rsidP="00F073D2">
            <w:pPr>
              <w:suppressAutoHyphens/>
              <w:spacing w:before="60"/>
              <w:jc w:val="both"/>
              <w:rPr>
                <w:b/>
                <w:sz w:val="22"/>
                <w:szCs w:val="22"/>
              </w:rPr>
            </w:pPr>
            <w:r w:rsidRPr="00D04278">
              <w:rPr>
                <w:b/>
                <w:sz w:val="22"/>
                <w:szCs w:val="22"/>
              </w:rPr>
              <w:t>Szabadon választható (az infrastrukturális adottságokat figyelembe véve) tárgyként meghirdetve a jelentkező hallgatók létszáma (a tárgyat kötelezően felvevő hallgatóval együtt): korlátlan/korlátozott:</w:t>
            </w:r>
            <w:r w:rsidR="00B9709E" w:rsidRPr="00D04278">
              <w:rPr>
                <w:b/>
                <w:sz w:val="22"/>
                <w:szCs w:val="22"/>
              </w:rPr>
              <w:t xml:space="preserve"> 20</w:t>
            </w:r>
            <w:r w:rsidRPr="00D04278">
              <w:rPr>
                <w:b/>
                <w:sz w:val="22"/>
                <w:szCs w:val="22"/>
              </w:rPr>
              <w:t>fő</w:t>
            </w:r>
          </w:p>
        </w:tc>
      </w:tr>
    </w:tbl>
    <w:p w14:paraId="640FD0DB" w14:textId="77777777" w:rsidR="00E314FC" w:rsidRDefault="00E314FC">
      <w:pPr>
        <w:rPr>
          <w:sz w:val="22"/>
          <w:szCs w:val="22"/>
        </w:rPr>
      </w:pPr>
    </w:p>
    <w:p w14:paraId="4DCC6090" w14:textId="77777777" w:rsidR="00C90540" w:rsidRPr="00B9709E" w:rsidRDefault="00C90540" w:rsidP="00B9709E">
      <w:pPr>
        <w:ind w:firstLine="240"/>
        <w:jc w:val="both"/>
        <w:rPr>
          <w:color w:val="000000"/>
          <w:sz w:val="16"/>
          <w:szCs w:val="16"/>
        </w:rPr>
      </w:pPr>
    </w:p>
    <w:sectPr w:rsidR="00C90540" w:rsidRPr="00B9709E" w:rsidSect="00D04278">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A64EF" w14:textId="77777777" w:rsidR="009E02E2" w:rsidRDefault="009E02E2" w:rsidP="00885F7B">
      <w:r>
        <w:separator/>
      </w:r>
    </w:p>
  </w:endnote>
  <w:endnote w:type="continuationSeparator" w:id="0">
    <w:p w14:paraId="30E4E653" w14:textId="77777777" w:rsidR="009E02E2" w:rsidRDefault="009E02E2" w:rsidP="0088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1149" w14:textId="77777777" w:rsidR="00B9709E" w:rsidRDefault="00B9709E">
    <w:pPr>
      <w:pStyle w:val="llb"/>
      <w:jc w:val="right"/>
    </w:pPr>
    <w:r>
      <w:fldChar w:fldCharType="begin"/>
    </w:r>
    <w:r>
      <w:instrText xml:space="preserve"> PAGE   \* MERGEFORMAT </w:instrText>
    </w:r>
    <w:r>
      <w:fldChar w:fldCharType="separate"/>
    </w:r>
    <w:r w:rsidR="00D73E15">
      <w:rPr>
        <w:noProof/>
      </w:rPr>
      <w:t>2</w:t>
    </w:r>
    <w:r>
      <w:rPr>
        <w:noProof/>
      </w:rPr>
      <w:fldChar w:fldCharType="end"/>
    </w:r>
  </w:p>
  <w:p w14:paraId="43D5ECB8" w14:textId="77777777" w:rsidR="00B9709E" w:rsidRDefault="00B9709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D999B" w14:textId="77777777" w:rsidR="009E02E2" w:rsidRDefault="009E02E2" w:rsidP="00885F7B">
      <w:r>
        <w:separator/>
      </w:r>
    </w:p>
  </w:footnote>
  <w:footnote w:type="continuationSeparator" w:id="0">
    <w:p w14:paraId="6D7CB5E8" w14:textId="77777777" w:rsidR="009E02E2" w:rsidRDefault="009E02E2" w:rsidP="00885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F7B"/>
    <w:rsid w:val="0001339E"/>
    <w:rsid w:val="00026222"/>
    <w:rsid w:val="00060ACB"/>
    <w:rsid w:val="000A665D"/>
    <w:rsid w:val="000B3A6F"/>
    <w:rsid w:val="001273A3"/>
    <w:rsid w:val="00144280"/>
    <w:rsid w:val="001E1BC6"/>
    <w:rsid w:val="00234313"/>
    <w:rsid w:val="00235D06"/>
    <w:rsid w:val="0025488A"/>
    <w:rsid w:val="00292081"/>
    <w:rsid w:val="002D0DC8"/>
    <w:rsid w:val="003405CB"/>
    <w:rsid w:val="003866BD"/>
    <w:rsid w:val="0042157B"/>
    <w:rsid w:val="00465C69"/>
    <w:rsid w:val="00491121"/>
    <w:rsid w:val="00493CFE"/>
    <w:rsid w:val="004D5675"/>
    <w:rsid w:val="0053771A"/>
    <w:rsid w:val="00545B09"/>
    <w:rsid w:val="00563A4C"/>
    <w:rsid w:val="005742D2"/>
    <w:rsid w:val="005908B8"/>
    <w:rsid w:val="005B4B18"/>
    <w:rsid w:val="005B777E"/>
    <w:rsid w:val="006F0D54"/>
    <w:rsid w:val="00713773"/>
    <w:rsid w:val="00762B65"/>
    <w:rsid w:val="007B1C0B"/>
    <w:rsid w:val="0080486F"/>
    <w:rsid w:val="008228E3"/>
    <w:rsid w:val="0085667A"/>
    <w:rsid w:val="0086226F"/>
    <w:rsid w:val="0086405D"/>
    <w:rsid w:val="00885F7B"/>
    <w:rsid w:val="008A521C"/>
    <w:rsid w:val="0090690E"/>
    <w:rsid w:val="00976958"/>
    <w:rsid w:val="0098067C"/>
    <w:rsid w:val="00997C50"/>
    <w:rsid w:val="009B3420"/>
    <w:rsid w:val="009B38E5"/>
    <w:rsid w:val="009E02E2"/>
    <w:rsid w:val="009E6DE5"/>
    <w:rsid w:val="009F1A64"/>
    <w:rsid w:val="009F4B3E"/>
    <w:rsid w:val="00A33118"/>
    <w:rsid w:val="00A458B3"/>
    <w:rsid w:val="00A674E7"/>
    <w:rsid w:val="00AA339E"/>
    <w:rsid w:val="00AC0149"/>
    <w:rsid w:val="00AC39F7"/>
    <w:rsid w:val="00B05739"/>
    <w:rsid w:val="00B154A1"/>
    <w:rsid w:val="00B20896"/>
    <w:rsid w:val="00B34E5B"/>
    <w:rsid w:val="00B9709E"/>
    <w:rsid w:val="00BD5E2A"/>
    <w:rsid w:val="00BF5D63"/>
    <w:rsid w:val="00C90540"/>
    <w:rsid w:val="00CB28BC"/>
    <w:rsid w:val="00CC7812"/>
    <w:rsid w:val="00CC7A9D"/>
    <w:rsid w:val="00CE1C80"/>
    <w:rsid w:val="00D04278"/>
    <w:rsid w:val="00D73E15"/>
    <w:rsid w:val="00E314FC"/>
    <w:rsid w:val="00E4577C"/>
    <w:rsid w:val="00E9438E"/>
    <w:rsid w:val="00EA276F"/>
    <w:rsid w:val="00EB6540"/>
    <w:rsid w:val="00EF19B8"/>
    <w:rsid w:val="00EF50BF"/>
    <w:rsid w:val="00F073D2"/>
    <w:rsid w:val="00F1548E"/>
    <w:rsid w:val="00F95B6A"/>
    <w:rsid w:val="00FA0AD8"/>
    <w:rsid w:val="00FC40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D9E0"/>
  <w15:chartTrackingRefBased/>
  <w15:docId w15:val="{AF4B6473-B20F-4742-B300-2C2253E3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85F7B"/>
    <w:rPr>
      <w:rFonts w:ascii="Times New Roman" w:eastAsia="Times New Roman" w:hAnsi="Times New Roman"/>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rsid w:val="00885F7B"/>
    <w:rPr>
      <w:vertAlign w:val="superscript"/>
    </w:rPr>
  </w:style>
  <w:style w:type="paragraph" w:styleId="Lbjegyzetszveg">
    <w:name w:val="footnote text"/>
    <w:basedOn w:val="Norml"/>
    <w:link w:val="LbjegyzetszvegChar"/>
    <w:semiHidden/>
    <w:rsid w:val="00885F7B"/>
  </w:style>
  <w:style w:type="character" w:customStyle="1" w:styleId="LbjegyzetszvegChar">
    <w:name w:val="Lábjegyzetszöveg Char"/>
    <w:link w:val="Lbjegyzetszveg"/>
    <w:semiHidden/>
    <w:rsid w:val="00885F7B"/>
    <w:rPr>
      <w:rFonts w:ascii="Times New Roman" w:eastAsia="Times New Roman" w:hAnsi="Times New Roman" w:cs="Times New Roman"/>
      <w:sz w:val="20"/>
      <w:szCs w:val="20"/>
      <w:lang w:eastAsia="hu-HU"/>
    </w:rPr>
  </w:style>
  <w:style w:type="paragraph" w:customStyle="1" w:styleId="CharChar1CharCharCharChar">
    <w:name w:val=" Char Char1 Char Char Char Char"/>
    <w:basedOn w:val="Norml"/>
    <w:rsid w:val="00885F7B"/>
    <w:pPr>
      <w:spacing w:after="160" w:line="240" w:lineRule="exact"/>
    </w:pPr>
    <w:rPr>
      <w:rFonts w:ascii="Tahoma" w:hAnsi="Tahoma" w:cs="Tahoma"/>
      <w:lang w:val="en-US" w:eastAsia="en-US"/>
    </w:rPr>
  </w:style>
  <w:style w:type="character" w:styleId="Hiperhivatkozs">
    <w:name w:val="Hyperlink"/>
    <w:uiPriority w:val="99"/>
    <w:unhideWhenUsed/>
    <w:rsid w:val="00FA0AD8"/>
    <w:rPr>
      <w:color w:val="0000FF"/>
      <w:u w:val="single"/>
    </w:rPr>
  </w:style>
  <w:style w:type="character" w:customStyle="1" w:styleId="apple-converted-space">
    <w:name w:val="apple-converted-space"/>
    <w:rsid w:val="00FA0AD8"/>
  </w:style>
  <w:style w:type="paragraph" w:customStyle="1" w:styleId="Body">
    <w:name w:val="Body"/>
    <w:rsid w:val="005908B8"/>
    <w:rPr>
      <w:rFonts w:ascii="Helvetica" w:eastAsia="ヒラギノ角ゴ Pro W3" w:hAnsi="Helvetica"/>
      <w:color w:val="000000"/>
      <w:sz w:val="24"/>
      <w:lang w:val="en-US"/>
    </w:rPr>
  </w:style>
  <w:style w:type="paragraph" w:styleId="lfej">
    <w:name w:val="header"/>
    <w:basedOn w:val="Norml"/>
    <w:link w:val="lfejChar"/>
    <w:uiPriority w:val="99"/>
    <w:unhideWhenUsed/>
    <w:rsid w:val="005908B8"/>
    <w:pPr>
      <w:tabs>
        <w:tab w:val="center" w:pos="4536"/>
        <w:tab w:val="right" w:pos="9072"/>
      </w:tabs>
    </w:pPr>
  </w:style>
  <w:style w:type="character" w:customStyle="1" w:styleId="lfejChar">
    <w:name w:val="Élőfej Char"/>
    <w:link w:val="lfej"/>
    <w:uiPriority w:val="99"/>
    <w:rsid w:val="005908B8"/>
    <w:rPr>
      <w:rFonts w:ascii="Times New Roman" w:eastAsia="Times New Roman" w:hAnsi="Times New Roman"/>
    </w:rPr>
  </w:style>
  <w:style w:type="paragraph" w:styleId="llb">
    <w:name w:val="footer"/>
    <w:basedOn w:val="Norml"/>
    <w:link w:val="llbChar"/>
    <w:uiPriority w:val="99"/>
    <w:unhideWhenUsed/>
    <w:rsid w:val="005908B8"/>
    <w:pPr>
      <w:tabs>
        <w:tab w:val="center" w:pos="4536"/>
        <w:tab w:val="right" w:pos="9072"/>
      </w:tabs>
    </w:pPr>
  </w:style>
  <w:style w:type="character" w:customStyle="1" w:styleId="llbChar">
    <w:name w:val="Élőláb Char"/>
    <w:link w:val="llb"/>
    <w:uiPriority w:val="99"/>
    <w:rsid w:val="005908B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6150</Characters>
  <Application>Microsoft Office Word</Application>
  <DocSecurity>0</DocSecurity>
  <Lines>51</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Képzőművészeti Egyetem</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Csőke Judit</dc:creator>
  <cp:keywords/>
  <cp:lastModifiedBy>Pongó Istvánné</cp:lastModifiedBy>
  <cp:revision>2</cp:revision>
  <cp:lastPrinted>2016-12-01T11:29:00Z</cp:lastPrinted>
  <dcterms:created xsi:type="dcterms:W3CDTF">2021-01-02T16:03:00Z</dcterms:created>
  <dcterms:modified xsi:type="dcterms:W3CDTF">2021-01-02T16:03:00Z</dcterms:modified>
</cp:coreProperties>
</file>